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ABA" w:rsidRPr="00093ABA" w:rsidRDefault="00093ABA" w:rsidP="00093ABA">
      <w:pPr>
        <w:pStyle w:val="Titre1"/>
        <w:spacing w:before="34"/>
        <w:ind w:left="284"/>
        <w:rPr>
          <w:sz w:val="36"/>
          <w:szCs w:val="36"/>
        </w:rPr>
      </w:pPr>
      <w:r w:rsidRPr="00093ABA">
        <w:rPr>
          <w:sz w:val="36"/>
          <w:szCs w:val="36"/>
        </w:rPr>
        <w:t>ESS et responsabilité de l’entreprise : inspirations croisées ?</w:t>
      </w:r>
    </w:p>
    <w:p w:rsidR="00093ABA" w:rsidRDefault="00093ABA" w:rsidP="00093ABA">
      <w:pPr>
        <w:pStyle w:val="Corpsdetexte"/>
        <w:ind w:left="0"/>
        <w:jc w:val="left"/>
        <w:rPr>
          <w:b/>
        </w:rPr>
      </w:pPr>
    </w:p>
    <w:p w:rsidR="00093ABA" w:rsidRDefault="00093ABA" w:rsidP="00093ABA">
      <w:pPr>
        <w:pStyle w:val="Corpsdetexte"/>
        <w:spacing w:before="11"/>
        <w:ind w:left="0"/>
        <w:jc w:val="left"/>
        <w:rPr>
          <w:b/>
          <w:sz w:val="26"/>
        </w:rPr>
      </w:pPr>
    </w:p>
    <w:p w:rsidR="00093ABA" w:rsidRDefault="00093ABA" w:rsidP="00093ABA">
      <w:pPr>
        <w:spacing w:line="235" w:lineRule="auto"/>
        <w:ind w:left="968" w:right="1031"/>
        <w:jc w:val="center"/>
        <w:rPr>
          <w:b/>
          <w:sz w:val="16"/>
        </w:rPr>
      </w:pPr>
      <w:r>
        <w:rPr>
          <w:b/>
          <w:sz w:val="24"/>
        </w:rPr>
        <w:t>Eric Bidet (Le Mans Université), Marilyne Filippi (Bordeaux Sciences Agro), Nadine Richez-Battesti (Université Aix-Marseille)</w:t>
      </w:r>
      <w:r>
        <w:rPr>
          <w:rStyle w:val="Appelnotedebasdep"/>
          <w:b/>
          <w:sz w:val="24"/>
        </w:rPr>
        <w:footnoteReference w:id="1"/>
      </w:r>
    </w:p>
    <w:p w:rsidR="00093ABA" w:rsidRDefault="00093ABA" w:rsidP="00093ABA">
      <w:pPr>
        <w:pStyle w:val="Corpsdetexte"/>
        <w:ind w:left="0"/>
        <w:jc w:val="left"/>
        <w:rPr>
          <w:b/>
          <w:sz w:val="26"/>
        </w:rPr>
      </w:pPr>
    </w:p>
    <w:p w:rsidR="00093ABA" w:rsidRDefault="00093ABA" w:rsidP="00093ABA">
      <w:pPr>
        <w:pStyle w:val="Corpsdetexte"/>
        <w:spacing w:before="5"/>
        <w:ind w:left="0"/>
        <w:jc w:val="left"/>
        <w:rPr>
          <w:b/>
        </w:rPr>
      </w:pPr>
    </w:p>
    <w:p w:rsidR="00093ABA" w:rsidRDefault="00093ABA" w:rsidP="00093ABA">
      <w:pPr>
        <w:pStyle w:val="Corpsdetexte"/>
        <w:ind w:right="169"/>
      </w:pPr>
      <w:r>
        <w:t>Depuis quelques années, une remise en cause croissante de la conception de l’entreprise se cristallise autour de la notion de « corporate governance ». Les nouveaux concepts et démarches</w:t>
      </w:r>
      <w:r>
        <w:rPr>
          <w:spacing w:val="-9"/>
        </w:rPr>
        <w:t xml:space="preserve"> </w:t>
      </w:r>
      <w:r>
        <w:t>proposés</w:t>
      </w:r>
      <w:r>
        <w:rPr>
          <w:spacing w:val="-8"/>
        </w:rPr>
        <w:t xml:space="preserve"> </w:t>
      </w:r>
      <w:r>
        <w:t>sont</w:t>
      </w:r>
      <w:r>
        <w:rPr>
          <w:spacing w:val="-4"/>
        </w:rPr>
        <w:t xml:space="preserve"> </w:t>
      </w:r>
      <w:r>
        <w:t>fortement</w:t>
      </w:r>
      <w:r>
        <w:rPr>
          <w:spacing w:val="-5"/>
        </w:rPr>
        <w:t xml:space="preserve"> </w:t>
      </w:r>
      <w:r>
        <w:t>liés</w:t>
      </w:r>
      <w:r>
        <w:rPr>
          <w:spacing w:val="-7"/>
        </w:rPr>
        <w:t xml:space="preserve"> </w:t>
      </w:r>
      <w:r>
        <w:t>à</w:t>
      </w:r>
      <w:r>
        <w:rPr>
          <w:spacing w:val="-6"/>
        </w:rPr>
        <w:t xml:space="preserve"> </w:t>
      </w:r>
      <w:r>
        <w:t>la</w:t>
      </w:r>
      <w:r>
        <w:rPr>
          <w:spacing w:val="-9"/>
        </w:rPr>
        <w:t xml:space="preserve"> </w:t>
      </w:r>
      <w:r>
        <w:t>notion</w:t>
      </w:r>
      <w:r>
        <w:rPr>
          <w:spacing w:val="-5"/>
        </w:rPr>
        <w:t xml:space="preserve"> </w:t>
      </w:r>
      <w:r>
        <w:t>de</w:t>
      </w:r>
      <w:r>
        <w:rPr>
          <w:spacing w:val="-7"/>
        </w:rPr>
        <w:t xml:space="preserve"> </w:t>
      </w:r>
      <w:r>
        <w:t>responsabilité</w:t>
      </w:r>
      <w:r>
        <w:rPr>
          <w:spacing w:val="-7"/>
        </w:rPr>
        <w:t xml:space="preserve"> </w:t>
      </w:r>
      <w:r>
        <w:t>de</w:t>
      </w:r>
      <w:r>
        <w:rPr>
          <w:spacing w:val="-6"/>
        </w:rPr>
        <w:t xml:space="preserve"> </w:t>
      </w:r>
      <w:r>
        <w:t>l’entreprise</w:t>
      </w:r>
      <w:r>
        <w:rPr>
          <w:spacing w:val="-7"/>
        </w:rPr>
        <w:t xml:space="preserve"> </w:t>
      </w:r>
      <w:r>
        <w:t>associée à</w:t>
      </w:r>
      <w:r>
        <w:rPr>
          <w:spacing w:val="-17"/>
        </w:rPr>
        <w:t xml:space="preserve"> </w:t>
      </w:r>
      <w:r>
        <w:t>l’idée</w:t>
      </w:r>
      <w:r>
        <w:rPr>
          <w:spacing w:val="-16"/>
        </w:rPr>
        <w:t xml:space="preserve"> </w:t>
      </w:r>
      <w:r>
        <w:t>que</w:t>
      </w:r>
      <w:r>
        <w:rPr>
          <w:spacing w:val="-16"/>
        </w:rPr>
        <w:t xml:space="preserve"> </w:t>
      </w:r>
      <w:r>
        <w:t>la</w:t>
      </w:r>
      <w:r>
        <w:rPr>
          <w:spacing w:val="-15"/>
        </w:rPr>
        <w:t xml:space="preserve"> </w:t>
      </w:r>
      <w:r>
        <w:t>seule</w:t>
      </w:r>
      <w:r>
        <w:rPr>
          <w:spacing w:val="-18"/>
        </w:rPr>
        <w:t xml:space="preserve"> </w:t>
      </w:r>
      <w:r>
        <w:t>performance</w:t>
      </w:r>
      <w:r>
        <w:rPr>
          <w:spacing w:val="-15"/>
        </w:rPr>
        <w:t xml:space="preserve"> </w:t>
      </w:r>
      <w:r>
        <w:t>financière</w:t>
      </w:r>
      <w:r>
        <w:rPr>
          <w:spacing w:val="-13"/>
        </w:rPr>
        <w:t xml:space="preserve"> </w:t>
      </w:r>
      <w:r>
        <w:t>de</w:t>
      </w:r>
      <w:r>
        <w:rPr>
          <w:spacing w:val="-15"/>
        </w:rPr>
        <w:t xml:space="preserve"> </w:t>
      </w:r>
      <w:r>
        <w:t>court</w:t>
      </w:r>
      <w:r>
        <w:rPr>
          <w:spacing w:val="-15"/>
        </w:rPr>
        <w:t xml:space="preserve"> </w:t>
      </w:r>
      <w:r>
        <w:t>terme</w:t>
      </w:r>
      <w:r>
        <w:rPr>
          <w:spacing w:val="-14"/>
        </w:rPr>
        <w:t xml:space="preserve"> </w:t>
      </w:r>
      <w:r>
        <w:t>et</w:t>
      </w:r>
      <w:r>
        <w:rPr>
          <w:spacing w:val="-15"/>
        </w:rPr>
        <w:t xml:space="preserve"> </w:t>
      </w:r>
      <w:r>
        <w:t>l’unique</w:t>
      </w:r>
      <w:r>
        <w:rPr>
          <w:spacing w:val="-15"/>
        </w:rPr>
        <w:t xml:space="preserve"> </w:t>
      </w:r>
      <w:r>
        <w:t>intérêt</w:t>
      </w:r>
      <w:r>
        <w:rPr>
          <w:spacing w:val="-14"/>
        </w:rPr>
        <w:t xml:space="preserve"> </w:t>
      </w:r>
      <w:r>
        <w:t>des</w:t>
      </w:r>
      <w:r>
        <w:rPr>
          <w:spacing w:val="-15"/>
        </w:rPr>
        <w:t xml:space="preserve"> </w:t>
      </w:r>
      <w:r>
        <w:t>actionnaires ne sont pas les objectifs légitimes suffisants de l’entreprise. Ces propositions s’inscrivent pourtant</w:t>
      </w:r>
      <w:r>
        <w:rPr>
          <w:spacing w:val="-12"/>
        </w:rPr>
        <w:t xml:space="preserve"> </w:t>
      </w:r>
      <w:r>
        <w:t>dans</w:t>
      </w:r>
      <w:r>
        <w:rPr>
          <w:spacing w:val="-12"/>
        </w:rPr>
        <w:t xml:space="preserve"> </w:t>
      </w:r>
      <w:r>
        <w:t>une</w:t>
      </w:r>
      <w:r>
        <w:rPr>
          <w:spacing w:val="-13"/>
        </w:rPr>
        <w:t xml:space="preserve"> </w:t>
      </w:r>
      <w:r>
        <w:t>réflexion</w:t>
      </w:r>
      <w:r>
        <w:rPr>
          <w:spacing w:val="-11"/>
        </w:rPr>
        <w:t xml:space="preserve"> </w:t>
      </w:r>
      <w:r>
        <w:t>déjà</w:t>
      </w:r>
      <w:r>
        <w:rPr>
          <w:spacing w:val="-12"/>
        </w:rPr>
        <w:t xml:space="preserve"> </w:t>
      </w:r>
      <w:r>
        <w:t>ancienne</w:t>
      </w:r>
      <w:r>
        <w:rPr>
          <w:spacing w:val="-13"/>
        </w:rPr>
        <w:t xml:space="preserve"> </w:t>
      </w:r>
      <w:r>
        <w:t>mais</w:t>
      </w:r>
      <w:r>
        <w:rPr>
          <w:spacing w:val="-12"/>
        </w:rPr>
        <w:t xml:space="preserve"> </w:t>
      </w:r>
      <w:r>
        <w:t>revêt</w:t>
      </w:r>
      <w:r>
        <w:rPr>
          <w:spacing w:val="-13"/>
        </w:rPr>
        <w:t xml:space="preserve"> </w:t>
      </w:r>
      <w:r>
        <w:t>une</w:t>
      </w:r>
      <w:r>
        <w:rPr>
          <w:spacing w:val="-12"/>
        </w:rPr>
        <w:t xml:space="preserve"> </w:t>
      </w:r>
      <w:r>
        <w:t>urgence</w:t>
      </w:r>
      <w:r>
        <w:rPr>
          <w:spacing w:val="-12"/>
        </w:rPr>
        <w:t xml:space="preserve"> </w:t>
      </w:r>
      <w:r>
        <w:t>nouvelle</w:t>
      </w:r>
      <w:r>
        <w:rPr>
          <w:spacing w:val="-13"/>
        </w:rPr>
        <w:t xml:space="preserve"> </w:t>
      </w:r>
      <w:r>
        <w:t>du</w:t>
      </w:r>
      <w:r>
        <w:rPr>
          <w:spacing w:val="-11"/>
        </w:rPr>
        <w:t xml:space="preserve"> </w:t>
      </w:r>
      <w:r>
        <w:t>fait</w:t>
      </w:r>
      <w:r>
        <w:rPr>
          <w:spacing w:val="-12"/>
        </w:rPr>
        <w:t xml:space="preserve"> </w:t>
      </w:r>
      <w:r>
        <w:t>des</w:t>
      </w:r>
      <w:r>
        <w:rPr>
          <w:spacing w:val="-12"/>
        </w:rPr>
        <w:t xml:space="preserve"> </w:t>
      </w:r>
      <w:r>
        <w:t xml:space="preserve">dérives importantes de la financiarisation des entreprises au détriment de la relation salariale. Ainsi la recherche d’une vision plus complexe de l’entreprise participant aux réflexions sur la Responsabilité Sociétale des entreprises interroge la gouvernance et le rôle respectif des parties prenantes pour questionner, </w:t>
      </w:r>
      <w:r>
        <w:rPr>
          <w:i/>
        </w:rPr>
        <w:t>in fine</w:t>
      </w:r>
      <w:r>
        <w:t>, la « raison d’être » d’une entreprise. En France, ces réflexions ont notamment inspiré certains chapitres de la Loi PACTE adoptée en</w:t>
      </w:r>
      <w:r>
        <w:rPr>
          <w:spacing w:val="-19"/>
        </w:rPr>
        <w:t xml:space="preserve"> </w:t>
      </w:r>
      <w:r>
        <w:t>2019.</w:t>
      </w:r>
    </w:p>
    <w:p w:rsidR="00093ABA" w:rsidRDefault="00093ABA" w:rsidP="00093ABA">
      <w:pPr>
        <w:pStyle w:val="Corpsdetexte"/>
        <w:spacing w:before="162"/>
        <w:ind w:right="173"/>
      </w:pPr>
      <w:r>
        <w:t>La Loi PACTE poursuit plusieurs objectifs. Elle inscrit la responsabilité dans l’objet social de l’entreprise, permettant ainsi de définir des objectifs opposables aux tiers, d’où les missions déclinées en objectifs contrôlables et évaluables dans les statuts même de l’entreprise. Elle vise également à restaurer l’image de l’entreprise dans la société en accordant une plus forte légitimité</w:t>
      </w:r>
      <w:r>
        <w:rPr>
          <w:spacing w:val="-9"/>
        </w:rPr>
        <w:t xml:space="preserve"> </w:t>
      </w:r>
      <w:r>
        <w:t>et</w:t>
      </w:r>
      <w:r>
        <w:rPr>
          <w:spacing w:val="-7"/>
        </w:rPr>
        <w:t xml:space="preserve"> </w:t>
      </w:r>
      <w:r>
        <w:t>une</w:t>
      </w:r>
      <w:r>
        <w:rPr>
          <w:spacing w:val="-9"/>
        </w:rPr>
        <w:t xml:space="preserve"> </w:t>
      </w:r>
      <w:r>
        <w:t>reconnaissance</w:t>
      </w:r>
      <w:r>
        <w:rPr>
          <w:spacing w:val="-7"/>
        </w:rPr>
        <w:t xml:space="preserve"> </w:t>
      </w:r>
      <w:r>
        <w:t>légale</w:t>
      </w:r>
      <w:r>
        <w:rPr>
          <w:spacing w:val="-8"/>
        </w:rPr>
        <w:t xml:space="preserve"> </w:t>
      </w:r>
      <w:r>
        <w:t>à</w:t>
      </w:r>
      <w:r>
        <w:rPr>
          <w:spacing w:val="-9"/>
        </w:rPr>
        <w:t xml:space="preserve"> </w:t>
      </w:r>
      <w:r>
        <w:t>des</w:t>
      </w:r>
      <w:r>
        <w:rPr>
          <w:spacing w:val="-9"/>
        </w:rPr>
        <w:t xml:space="preserve"> </w:t>
      </w:r>
      <w:r>
        <w:t>structures</w:t>
      </w:r>
      <w:r>
        <w:rPr>
          <w:spacing w:val="-9"/>
        </w:rPr>
        <w:t xml:space="preserve"> </w:t>
      </w:r>
      <w:r>
        <w:t>capables</w:t>
      </w:r>
      <w:r>
        <w:rPr>
          <w:spacing w:val="-9"/>
        </w:rPr>
        <w:t xml:space="preserve"> </w:t>
      </w:r>
      <w:r>
        <w:t>de</w:t>
      </w:r>
      <w:r>
        <w:rPr>
          <w:spacing w:val="-11"/>
        </w:rPr>
        <w:t xml:space="preserve"> </w:t>
      </w:r>
      <w:r>
        <w:t>défendre</w:t>
      </w:r>
      <w:r>
        <w:rPr>
          <w:spacing w:val="-9"/>
        </w:rPr>
        <w:t xml:space="preserve"> </w:t>
      </w:r>
      <w:r>
        <w:t>des</w:t>
      </w:r>
      <w:r>
        <w:rPr>
          <w:spacing w:val="-6"/>
        </w:rPr>
        <w:t xml:space="preserve"> </w:t>
      </w:r>
      <w:r>
        <w:t>innovations sociétales pour réconcilier profits financiers et impacts sociaux et environnementaux. Enfin, elle incite à considérer la responsabilité sociétale des entreprises non plus comme une stratégie</w:t>
      </w:r>
      <w:r>
        <w:rPr>
          <w:spacing w:val="-7"/>
        </w:rPr>
        <w:t xml:space="preserve"> </w:t>
      </w:r>
      <w:r>
        <w:t>opportuniste</w:t>
      </w:r>
      <w:r>
        <w:rPr>
          <w:spacing w:val="-8"/>
        </w:rPr>
        <w:t xml:space="preserve"> </w:t>
      </w:r>
      <w:r>
        <w:t>mais</w:t>
      </w:r>
      <w:r>
        <w:rPr>
          <w:spacing w:val="-7"/>
        </w:rPr>
        <w:t xml:space="preserve"> </w:t>
      </w:r>
      <w:r>
        <w:t>comme</w:t>
      </w:r>
      <w:r>
        <w:rPr>
          <w:spacing w:val="-6"/>
        </w:rPr>
        <w:t xml:space="preserve"> </w:t>
      </w:r>
      <w:r>
        <w:t>étant</w:t>
      </w:r>
      <w:r>
        <w:rPr>
          <w:spacing w:val="-5"/>
        </w:rPr>
        <w:t xml:space="preserve"> </w:t>
      </w:r>
      <w:r>
        <w:t>au</w:t>
      </w:r>
      <w:r>
        <w:rPr>
          <w:spacing w:val="-8"/>
        </w:rPr>
        <w:t xml:space="preserve"> </w:t>
      </w:r>
      <w:r>
        <w:t>cœur</w:t>
      </w:r>
      <w:r>
        <w:rPr>
          <w:spacing w:val="-4"/>
        </w:rPr>
        <w:t xml:space="preserve"> </w:t>
      </w:r>
      <w:r>
        <w:t>même</w:t>
      </w:r>
      <w:r>
        <w:rPr>
          <w:spacing w:val="-9"/>
        </w:rPr>
        <w:t xml:space="preserve"> </w:t>
      </w:r>
      <w:r>
        <w:t>de</w:t>
      </w:r>
      <w:r>
        <w:rPr>
          <w:spacing w:val="-6"/>
        </w:rPr>
        <w:t xml:space="preserve"> </w:t>
      </w:r>
      <w:r>
        <w:t>l’entreprise.</w:t>
      </w:r>
      <w:r>
        <w:rPr>
          <w:spacing w:val="-9"/>
        </w:rPr>
        <w:t xml:space="preserve"> </w:t>
      </w:r>
      <w:r>
        <w:t>Cependant,</w:t>
      </w:r>
      <w:r>
        <w:rPr>
          <w:spacing w:val="-7"/>
        </w:rPr>
        <w:t xml:space="preserve"> </w:t>
      </w:r>
      <w:r>
        <w:t>la</w:t>
      </w:r>
      <w:r>
        <w:rPr>
          <w:spacing w:val="-6"/>
        </w:rPr>
        <w:t xml:space="preserve"> </w:t>
      </w:r>
      <w:r>
        <w:t>loi</w:t>
      </w:r>
      <w:r>
        <w:rPr>
          <w:spacing w:val="-6"/>
        </w:rPr>
        <w:t xml:space="preserve"> </w:t>
      </w:r>
      <w:r>
        <w:t>ne peut pas à elle seule résoudre les problèmes de mise en œuvre de valeurs plus humanistes vis-à-vis des</w:t>
      </w:r>
      <w:r>
        <w:rPr>
          <w:spacing w:val="-3"/>
        </w:rPr>
        <w:t xml:space="preserve"> </w:t>
      </w:r>
      <w:r>
        <w:t>salariés.</w:t>
      </w:r>
    </w:p>
    <w:p w:rsidR="00093ABA" w:rsidRDefault="00093ABA" w:rsidP="00093ABA">
      <w:pPr>
        <w:pStyle w:val="Corpsdetexte"/>
        <w:spacing w:before="159"/>
      </w:pPr>
      <w:r>
        <w:t>Alors que la loi PACTE a ouvert le débat sur la responsabilité de l’entreprise, le modèle de l’entreprise</w:t>
      </w:r>
      <w:r>
        <w:rPr>
          <w:spacing w:val="-10"/>
        </w:rPr>
        <w:t xml:space="preserve"> </w:t>
      </w:r>
      <w:r>
        <w:t>d’ESS,</w:t>
      </w:r>
      <w:r>
        <w:rPr>
          <w:spacing w:val="-7"/>
        </w:rPr>
        <w:t xml:space="preserve"> </w:t>
      </w:r>
      <w:r>
        <w:t>conciliant</w:t>
      </w:r>
      <w:r>
        <w:rPr>
          <w:spacing w:val="-9"/>
        </w:rPr>
        <w:t xml:space="preserve"> </w:t>
      </w:r>
      <w:r>
        <w:t>dimensions</w:t>
      </w:r>
      <w:r>
        <w:rPr>
          <w:spacing w:val="-9"/>
        </w:rPr>
        <w:t xml:space="preserve"> </w:t>
      </w:r>
      <w:r>
        <w:t>économique</w:t>
      </w:r>
      <w:r>
        <w:rPr>
          <w:spacing w:val="-7"/>
        </w:rPr>
        <w:t xml:space="preserve"> </w:t>
      </w:r>
      <w:r>
        <w:t>et</w:t>
      </w:r>
      <w:r>
        <w:rPr>
          <w:spacing w:val="-6"/>
        </w:rPr>
        <w:t xml:space="preserve"> </w:t>
      </w:r>
      <w:r>
        <w:t>sociale,</w:t>
      </w:r>
      <w:r>
        <w:rPr>
          <w:spacing w:val="-4"/>
        </w:rPr>
        <w:t xml:space="preserve"> </w:t>
      </w:r>
      <w:r>
        <w:t>semble</w:t>
      </w:r>
      <w:r>
        <w:rPr>
          <w:spacing w:val="-8"/>
        </w:rPr>
        <w:t xml:space="preserve"> </w:t>
      </w:r>
      <w:r>
        <w:t>absent</w:t>
      </w:r>
      <w:r>
        <w:rPr>
          <w:spacing w:val="-9"/>
        </w:rPr>
        <w:t xml:space="preserve"> </w:t>
      </w:r>
      <w:r>
        <w:t>des</w:t>
      </w:r>
      <w:r>
        <w:rPr>
          <w:spacing w:val="-7"/>
        </w:rPr>
        <w:t xml:space="preserve"> </w:t>
      </w:r>
      <w:r>
        <w:t>réflexions actuelles.</w:t>
      </w:r>
      <w:r>
        <w:rPr>
          <w:spacing w:val="-18"/>
        </w:rPr>
        <w:t xml:space="preserve"> </w:t>
      </w:r>
      <w:r>
        <w:t>Pourtant,</w:t>
      </w:r>
      <w:r>
        <w:rPr>
          <w:spacing w:val="-15"/>
        </w:rPr>
        <w:t xml:space="preserve"> </w:t>
      </w:r>
      <w:r>
        <w:t>qu’il</w:t>
      </w:r>
      <w:r>
        <w:rPr>
          <w:spacing w:val="-18"/>
        </w:rPr>
        <w:t xml:space="preserve"> </w:t>
      </w:r>
      <w:r>
        <w:t>s’agisse</w:t>
      </w:r>
      <w:r>
        <w:rPr>
          <w:spacing w:val="-13"/>
        </w:rPr>
        <w:t xml:space="preserve"> </w:t>
      </w:r>
      <w:r>
        <w:t>de</w:t>
      </w:r>
      <w:r>
        <w:rPr>
          <w:spacing w:val="-16"/>
        </w:rPr>
        <w:t xml:space="preserve"> </w:t>
      </w:r>
      <w:r>
        <w:t>la</w:t>
      </w:r>
      <w:r>
        <w:rPr>
          <w:spacing w:val="-14"/>
        </w:rPr>
        <w:t xml:space="preserve"> </w:t>
      </w:r>
      <w:r>
        <w:t>«</w:t>
      </w:r>
      <w:r>
        <w:rPr>
          <w:spacing w:val="-3"/>
        </w:rPr>
        <w:t xml:space="preserve"> </w:t>
      </w:r>
      <w:r>
        <w:t>société</w:t>
      </w:r>
      <w:r>
        <w:rPr>
          <w:spacing w:val="-13"/>
        </w:rPr>
        <w:t xml:space="preserve"> </w:t>
      </w:r>
      <w:r>
        <w:t>à</w:t>
      </w:r>
      <w:r>
        <w:rPr>
          <w:spacing w:val="-18"/>
        </w:rPr>
        <w:t xml:space="preserve"> </w:t>
      </w:r>
      <w:r>
        <w:t>objet</w:t>
      </w:r>
      <w:r>
        <w:rPr>
          <w:spacing w:val="-14"/>
        </w:rPr>
        <w:t xml:space="preserve"> </w:t>
      </w:r>
      <w:r>
        <w:t>social</w:t>
      </w:r>
      <w:r>
        <w:rPr>
          <w:spacing w:val="-16"/>
        </w:rPr>
        <w:t xml:space="preserve"> </w:t>
      </w:r>
      <w:r>
        <w:t>étendu</w:t>
      </w:r>
      <w:r>
        <w:rPr>
          <w:spacing w:val="-2"/>
        </w:rPr>
        <w:t xml:space="preserve"> </w:t>
      </w:r>
      <w:r>
        <w:t>»</w:t>
      </w:r>
      <w:r>
        <w:rPr>
          <w:spacing w:val="-14"/>
        </w:rPr>
        <w:t xml:space="preserve"> </w:t>
      </w:r>
      <w:r>
        <w:t>(Segrestin</w:t>
      </w:r>
      <w:r>
        <w:rPr>
          <w:spacing w:val="-15"/>
        </w:rPr>
        <w:t xml:space="preserve"> </w:t>
      </w:r>
      <w:r>
        <w:t>et</w:t>
      </w:r>
      <w:r>
        <w:rPr>
          <w:spacing w:val="-14"/>
        </w:rPr>
        <w:t xml:space="preserve"> </w:t>
      </w:r>
      <w:r>
        <w:t>Hatchuel), de l’« entreprise à mission » (Levillain) ou de l’« entreprise d’intérêt collectif » (Notat et Sénard), et quand il n’est pas passé sous silence, le modèle d’ESS semble souvent considéré comme étant un modèle apportant une réponse originale, voire éventuellement pertinente, à la question de la participation des salariés à la gouvernance, ou autrement, comme un modèle dépassé ou ayant échoué à atteindre ses</w:t>
      </w:r>
      <w:r>
        <w:rPr>
          <w:spacing w:val="-11"/>
        </w:rPr>
        <w:t xml:space="preserve"> </w:t>
      </w:r>
      <w:r>
        <w:t>objectifs.</w:t>
      </w:r>
    </w:p>
    <w:p w:rsidR="00093ABA" w:rsidRPr="00093ABA" w:rsidRDefault="00093ABA" w:rsidP="00093ABA">
      <w:pPr>
        <w:pStyle w:val="Corpsdetexte"/>
        <w:spacing w:before="160"/>
        <w:rPr>
          <w:sz w:val="21"/>
        </w:rPr>
      </w:pPr>
      <w:r>
        <w:t>Dès lors la question de recherche serait d’identifier les raisons qui, malgré ses qualités intrinsèques, expliquent le peu d’intérêt accordé au modèle d’ESS et en retour, comment la Loi</w:t>
      </w:r>
      <w:r>
        <w:rPr>
          <w:spacing w:val="-10"/>
        </w:rPr>
        <w:t xml:space="preserve"> </w:t>
      </w:r>
      <w:r>
        <w:t>Pacte</w:t>
      </w:r>
      <w:r>
        <w:rPr>
          <w:spacing w:val="-10"/>
        </w:rPr>
        <w:t xml:space="preserve"> </w:t>
      </w:r>
      <w:r>
        <w:t>constitue</w:t>
      </w:r>
      <w:r>
        <w:rPr>
          <w:spacing w:val="-10"/>
        </w:rPr>
        <w:t xml:space="preserve"> </w:t>
      </w:r>
      <w:r>
        <w:t>une</w:t>
      </w:r>
      <w:r>
        <w:rPr>
          <w:spacing w:val="-10"/>
        </w:rPr>
        <w:t xml:space="preserve"> </w:t>
      </w:r>
      <w:r>
        <w:t>opportunité</w:t>
      </w:r>
      <w:r>
        <w:rPr>
          <w:spacing w:val="-8"/>
        </w:rPr>
        <w:t xml:space="preserve"> </w:t>
      </w:r>
      <w:r>
        <w:t>de</w:t>
      </w:r>
      <w:r>
        <w:rPr>
          <w:spacing w:val="-11"/>
        </w:rPr>
        <w:t xml:space="preserve"> </w:t>
      </w:r>
      <w:r>
        <w:t>ressourcement</w:t>
      </w:r>
      <w:r>
        <w:rPr>
          <w:spacing w:val="-11"/>
        </w:rPr>
        <w:t xml:space="preserve"> </w:t>
      </w:r>
      <w:r>
        <w:t>des</w:t>
      </w:r>
      <w:r>
        <w:rPr>
          <w:spacing w:val="-12"/>
        </w:rPr>
        <w:t xml:space="preserve"> </w:t>
      </w:r>
      <w:r>
        <w:t>entreprises</w:t>
      </w:r>
      <w:r>
        <w:rPr>
          <w:spacing w:val="-9"/>
        </w:rPr>
        <w:t xml:space="preserve"> </w:t>
      </w:r>
      <w:r>
        <w:t>de</w:t>
      </w:r>
      <w:r>
        <w:rPr>
          <w:spacing w:val="-9"/>
        </w:rPr>
        <w:t xml:space="preserve"> </w:t>
      </w:r>
      <w:r>
        <w:t>l’ESS.</w:t>
      </w:r>
      <w:r>
        <w:rPr>
          <w:spacing w:val="-10"/>
        </w:rPr>
        <w:t xml:space="preserve"> </w:t>
      </w:r>
      <w:r>
        <w:t>Nous</w:t>
      </w:r>
      <w:r>
        <w:rPr>
          <w:spacing w:val="-10"/>
        </w:rPr>
        <w:t xml:space="preserve"> </w:t>
      </w:r>
      <w:r>
        <w:t>pensons en</w:t>
      </w:r>
      <w:r>
        <w:rPr>
          <w:spacing w:val="-7"/>
        </w:rPr>
        <w:t xml:space="preserve"> </w:t>
      </w:r>
      <w:r>
        <w:t>effet</w:t>
      </w:r>
      <w:r>
        <w:rPr>
          <w:spacing w:val="-7"/>
        </w:rPr>
        <w:t xml:space="preserve"> </w:t>
      </w:r>
      <w:r>
        <w:t>que</w:t>
      </w:r>
      <w:r>
        <w:rPr>
          <w:spacing w:val="-7"/>
        </w:rPr>
        <w:t xml:space="preserve"> </w:t>
      </w:r>
      <w:r>
        <w:t>la</w:t>
      </w:r>
      <w:r>
        <w:rPr>
          <w:spacing w:val="-7"/>
        </w:rPr>
        <w:t xml:space="preserve"> </w:t>
      </w:r>
      <w:r>
        <w:t>loi</w:t>
      </w:r>
      <w:r>
        <w:rPr>
          <w:spacing w:val="-7"/>
        </w:rPr>
        <w:t xml:space="preserve"> </w:t>
      </w:r>
      <w:r>
        <w:t>PACTE</w:t>
      </w:r>
      <w:r>
        <w:rPr>
          <w:spacing w:val="-10"/>
        </w:rPr>
        <w:t xml:space="preserve"> </w:t>
      </w:r>
      <w:r>
        <w:t>peut</w:t>
      </w:r>
      <w:r>
        <w:rPr>
          <w:spacing w:val="-7"/>
        </w:rPr>
        <w:t xml:space="preserve"> </w:t>
      </w:r>
      <w:r>
        <w:t>être,</w:t>
      </w:r>
      <w:r>
        <w:rPr>
          <w:spacing w:val="-7"/>
        </w:rPr>
        <w:t xml:space="preserve"> </w:t>
      </w:r>
      <w:r>
        <w:t>pour</w:t>
      </w:r>
      <w:r>
        <w:rPr>
          <w:spacing w:val="-7"/>
        </w:rPr>
        <w:t xml:space="preserve"> </w:t>
      </w:r>
      <w:r>
        <w:t>les</w:t>
      </w:r>
      <w:r>
        <w:rPr>
          <w:spacing w:val="-7"/>
        </w:rPr>
        <w:t xml:space="preserve"> </w:t>
      </w:r>
      <w:r>
        <w:t>entreprises</w:t>
      </w:r>
      <w:r>
        <w:rPr>
          <w:spacing w:val="-7"/>
        </w:rPr>
        <w:t xml:space="preserve"> </w:t>
      </w:r>
      <w:r>
        <w:t>de</w:t>
      </w:r>
      <w:r>
        <w:rPr>
          <w:spacing w:val="-8"/>
        </w:rPr>
        <w:t xml:space="preserve"> </w:t>
      </w:r>
      <w:r>
        <w:t>l’ESS,</w:t>
      </w:r>
      <w:r>
        <w:rPr>
          <w:spacing w:val="-8"/>
        </w:rPr>
        <w:t xml:space="preserve"> </w:t>
      </w:r>
      <w:r>
        <w:t>l’occasion</w:t>
      </w:r>
      <w:r>
        <w:rPr>
          <w:spacing w:val="-8"/>
        </w:rPr>
        <w:t xml:space="preserve"> </w:t>
      </w:r>
      <w:r>
        <w:t>de</w:t>
      </w:r>
      <w:r>
        <w:rPr>
          <w:spacing w:val="-7"/>
        </w:rPr>
        <w:t xml:space="preserve"> </w:t>
      </w:r>
      <w:r>
        <w:t>se</w:t>
      </w:r>
      <w:r>
        <w:rPr>
          <w:spacing w:val="-8"/>
        </w:rPr>
        <w:t xml:space="preserve"> </w:t>
      </w:r>
      <w:r>
        <w:t>régénérer</w:t>
      </w:r>
      <w:r>
        <w:rPr>
          <w:spacing w:val="-8"/>
        </w:rPr>
        <w:t xml:space="preserve"> </w:t>
      </w:r>
      <w:r>
        <w:rPr>
          <w:spacing w:val="-3"/>
        </w:rPr>
        <w:t xml:space="preserve">en </w:t>
      </w:r>
      <w:r>
        <w:t>interrogeant leurs pratiques, dans le prolongement du guide d’amélioration des</w:t>
      </w:r>
      <w:r>
        <w:rPr>
          <w:spacing w:val="1"/>
        </w:rPr>
        <w:t xml:space="preserve"> </w:t>
      </w:r>
      <w:r>
        <w:t>bonnes</w:t>
      </w:r>
      <w:r>
        <w:rPr>
          <w:sz w:val="24"/>
        </w:rPr>
        <w:pict>
          <v:line id="_x0000_s1031" style="position:absolute;left:0;text-align:left;z-index:-251655168;mso-wrap-distance-left:0;mso-wrap-distance-right:0;mso-position-horizontal-relative:page;mso-position-vertical-relative:text" from="70.8pt,15.5pt" to="214.85pt,15.5pt" strokeweight=".72pt">
            <w10:wrap type="topAndBottom" anchorx="page"/>
          </v:line>
        </w:pict>
      </w:r>
      <w:r>
        <w:t xml:space="preserve"> </w:t>
      </w:r>
      <w:r>
        <w:t>pratiques de l’ESS publié par le Conseil supérieur de l’ESS en 2017. Il est possible ainsi d’espérer une meilleure reconnaissance de pratiques spécifiques que les entreprises de l’ESS expérimentent en fait depuis longtemps.</w:t>
      </w:r>
    </w:p>
    <w:p w:rsidR="00093ABA" w:rsidRDefault="00093ABA" w:rsidP="00093ABA">
      <w:pPr>
        <w:pStyle w:val="Corpsdetexte"/>
        <w:spacing w:before="160"/>
      </w:pPr>
      <w:r>
        <w:t>Pour répondre à cette interrogation, nous nous appuyons sur une étude de la littérature existante et sur une analyse des spécificités des entreprises de l’ESS afin de dégager ce qui caractérise</w:t>
      </w:r>
      <w:r>
        <w:rPr>
          <w:spacing w:val="-11"/>
        </w:rPr>
        <w:t xml:space="preserve"> </w:t>
      </w:r>
      <w:r>
        <w:t>ces</w:t>
      </w:r>
      <w:r>
        <w:rPr>
          <w:spacing w:val="-13"/>
        </w:rPr>
        <w:t xml:space="preserve"> </w:t>
      </w:r>
      <w:r>
        <w:t>nouvelles</w:t>
      </w:r>
      <w:r>
        <w:rPr>
          <w:spacing w:val="-13"/>
        </w:rPr>
        <w:t xml:space="preserve"> </w:t>
      </w:r>
      <w:r>
        <w:t>visions</w:t>
      </w:r>
      <w:r>
        <w:rPr>
          <w:spacing w:val="-14"/>
        </w:rPr>
        <w:t xml:space="preserve"> </w:t>
      </w:r>
      <w:r>
        <w:t>de</w:t>
      </w:r>
      <w:r>
        <w:rPr>
          <w:spacing w:val="-10"/>
        </w:rPr>
        <w:t xml:space="preserve"> </w:t>
      </w:r>
      <w:r>
        <w:t>l’entreprise,</w:t>
      </w:r>
      <w:r>
        <w:rPr>
          <w:spacing w:val="-11"/>
        </w:rPr>
        <w:t xml:space="preserve"> </w:t>
      </w:r>
      <w:r>
        <w:t>dans</w:t>
      </w:r>
      <w:r>
        <w:rPr>
          <w:spacing w:val="-11"/>
        </w:rPr>
        <w:t xml:space="preserve"> </w:t>
      </w:r>
      <w:r>
        <w:t>les</w:t>
      </w:r>
      <w:r>
        <w:rPr>
          <w:spacing w:val="-13"/>
        </w:rPr>
        <w:t xml:space="preserve"> </w:t>
      </w:r>
      <w:r>
        <w:t>rapports</w:t>
      </w:r>
      <w:r>
        <w:rPr>
          <w:spacing w:val="-14"/>
        </w:rPr>
        <w:t xml:space="preserve"> </w:t>
      </w:r>
      <w:r>
        <w:t>entre</w:t>
      </w:r>
      <w:r>
        <w:rPr>
          <w:spacing w:val="-13"/>
        </w:rPr>
        <w:t xml:space="preserve"> </w:t>
      </w:r>
      <w:r>
        <w:t>l’ESS</w:t>
      </w:r>
      <w:r>
        <w:rPr>
          <w:spacing w:val="-11"/>
        </w:rPr>
        <w:t xml:space="preserve"> </w:t>
      </w:r>
      <w:r>
        <w:t>et</w:t>
      </w:r>
      <w:r>
        <w:rPr>
          <w:spacing w:val="-11"/>
        </w:rPr>
        <w:t xml:space="preserve"> </w:t>
      </w:r>
      <w:r>
        <w:t>la</w:t>
      </w:r>
      <w:r>
        <w:rPr>
          <w:spacing w:val="-13"/>
        </w:rPr>
        <w:t xml:space="preserve"> </w:t>
      </w:r>
      <w:r>
        <w:t>RSE.</w:t>
      </w:r>
      <w:r>
        <w:rPr>
          <w:spacing w:val="-12"/>
        </w:rPr>
        <w:t xml:space="preserve"> </w:t>
      </w:r>
      <w:r>
        <w:t>En</w:t>
      </w:r>
      <w:r>
        <w:rPr>
          <w:spacing w:val="-12"/>
        </w:rPr>
        <w:t xml:space="preserve"> </w:t>
      </w:r>
      <w:r>
        <w:t>quoi le</w:t>
      </w:r>
      <w:r>
        <w:rPr>
          <w:spacing w:val="16"/>
        </w:rPr>
        <w:t xml:space="preserve"> </w:t>
      </w:r>
      <w:r>
        <w:t>modèle</w:t>
      </w:r>
      <w:r>
        <w:rPr>
          <w:spacing w:val="13"/>
        </w:rPr>
        <w:t xml:space="preserve"> </w:t>
      </w:r>
      <w:r>
        <w:t>de</w:t>
      </w:r>
      <w:r>
        <w:rPr>
          <w:spacing w:val="16"/>
        </w:rPr>
        <w:t xml:space="preserve"> </w:t>
      </w:r>
      <w:r>
        <w:t>l’ESS</w:t>
      </w:r>
      <w:r>
        <w:rPr>
          <w:spacing w:val="14"/>
        </w:rPr>
        <w:t xml:space="preserve"> </w:t>
      </w:r>
      <w:r>
        <w:t>préfigure-t-il</w:t>
      </w:r>
      <w:r>
        <w:rPr>
          <w:spacing w:val="13"/>
        </w:rPr>
        <w:t xml:space="preserve"> </w:t>
      </w:r>
      <w:r>
        <w:t>et</w:t>
      </w:r>
      <w:r>
        <w:rPr>
          <w:spacing w:val="15"/>
        </w:rPr>
        <w:t xml:space="preserve"> </w:t>
      </w:r>
      <w:r>
        <w:t>dépasse-t-il</w:t>
      </w:r>
      <w:r>
        <w:rPr>
          <w:spacing w:val="14"/>
        </w:rPr>
        <w:t xml:space="preserve"> </w:t>
      </w:r>
      <w:r>
        <w:t>dans</w:t>
      </w:r>
      <w:r>
        <w:rPr>
          <w:spacing w:val="15"/>
        </w:rPr>
        <w:t xml:space="preserve"> </w:t>
      </w:r>
      <w:r>
        <w:t>certains</w:t>
      </w:r>
      <w:r>
        <w:rPr>
          <w:spacing w:val="15"/>
        </w:rPr>
        <w:t xml:space="preserve"> </w:t>
      </w:r>
      <w:r>
        <w:t>cas,</w:t>
      </w:r>
      <w:r>
        <w:rPr>
          <w:spacing w:val="15"/>
        </w:rPr>
        <w:t xml:space="preserve"> </w:t>
      </w:r>
      <w:r>
        <w:t>que</w:t>
      </w:r>
      <w:r>
        <w:rPr>
          <w:spacing w:val="17"/>
        </w:rPr>
        <w:t xml:space="preserve"> </w:t>
      </w:r>
      <w:r>
        <w:t>ce</w:t>
      </w:r>
      <w:r>
        <w:rPr>
          <w:spacing w:val="11"/>
        </w:rPr>
        <w:t xml:space="preserve"> </w:t>
      </w:r>
      <w:r>
        <w:t>que</w:t>
      </w:r>
      <w:r>
        <w:rPr>
          <w:spacing w:val="13"/>
        </w:rPr>
        <w:t xml:space="preserve"> </w:t>
      </w:r>
      <w:r>
        <w:t>proposent</w:t>
      </w:r>
      <w:r>
        <w:rPr>
          <w:spacing w:val="22"/>
        </w:rPr>
        <w:t xml:space="preserve"> </w:t>
      </w:r>
      <w:r>
        <w:t>ces</w:t>
      </w:r>
      <w:r>
        <w:t xml:space="preserve"> </w:t>
      </w:r>
      <w:r>
        <w:t xml:space="preserve">« nouvelles » réflexions sur l’entreprise ? Segrestin et Hatchuel (2012) défendent une vision de l’entreprise qui ne se limite pas aux actionnaires mais qui n’entend pas non plus, englober toutes ses parties prenantes, en raison du fait que ces </w:t>
      </w:r>
      <w:r>
        <w:lastRenderedPageBreak/>
        <w:t>dernières ne sont pas également engagées</w:t>
      </w:r>
      <w:r>
        <w:rPr>
          <w:spacing w:val="-5"/>
        </w:rPr>
        <w:t xml:space="preserve"> </w:t>
      </w:r>
      <w:r>
        <w:t>vis-à-vis</w:t>
      </w:r>
      <w:r>
        <w:rPr>
          <w:spacing w:val="-8"/>
        </w:rPr>
        <w:t xml:space="preserve"> </w:t>
      </w:r>
      <w:r>
        <w:t>de</w:t>
      </w:r>
      <w:r>
        <w:rPr>
          <w:spacing w:val="-3"/>
        </w:rPr>
        <w:t xml:space="preserve"> </w:t>
      </w:r>
      <w:r>
        <w:t>l’entreprise.</w:t>
      </w:r>
      <w:r>
        <w:rPr>
          <w:spacing w:val="-5"/>
        </w:rPr>
        <w:t xml:space="preserve"> </w:t>
      </w:r>
      <w:r>
        <w:t>Sur</w:t>
      </w:r>
      <w:r>
        <w:rPr>
          <w:spacing w:val="-5"/>
        </w:rPr>
        <w:t xml:space="preserve"> </w:t>
      </w:r>
      <w:r>
        <w:t>cette</w:t>
      </w:r>
      <w:r>
        <w:rPr>
          <w:spacing w:val="-6"/>
        </w:rPr>
        <w:t xml:space="preserve"> </w:t>
      </w:r>
      <w:r>
        <w:t>base,</w:t>
      </w:r>
      <w:r>
        <w:rPr>
          <w:spacing w:val="-7"/>
        </w:rPr>
        <w:t xml:space="preserve"> </w:t>
      </w:r>
      <w:r>
        <w:t>ils</w:t>
      </w:r>
      <w:r>
        <w:rPr>
          <w:spacing w:val="-4"/>
        </w:rPr>
        <w:t xml:space="preserve"> </w:t>
      </w:r>
      <w:r>
        <w:t>suggèrent</w:t>
      </w:r>
      <w:r>
        <w:rPr>
          <w:spacing w:val="-6"/>
        </w:rPr>
        <w:t xml:space="preserve"> </w:t>
      </w:r>
      <w:r>
        <w:t>de</w:t>
      </w:r>
      <w:r>
        <w:rPr>
          <w:spacing w:val="-4"/>
        </w:rPr>
        <w:t xml:space="preserve"> </w:t>
      </w:r>
      <w:r>
        <w:t>restreindre</w:t>
      </w:r>
      <w:r>
        <w:rPr>
          <w:spacing w:val="-4"/>
        </w:rPr>
        <w:t xml:space="preserve"> </w:t>
      </w:r>
      <w:r>
        <w:t>la</w:t>
      </w:r>
      <w:r>
        <w:rPr>
          <w:spacing w:val="-6"/>
        </w:rPr>
        <w:t xml:space="preserve"> </w:t>
      </w:r>
      <w:r>
        <w:t xml:space="preserve">communauté de l’entreprise aux </w:t>
      </w:r>
      <w:r>
        <w:rPr>
          <w:i/>
        </w:rPr>
        <w:t xml:space="preserve">« parties prenantes engagées » </w:t>
      </w:r>
      <w:r>
        <w:t>: les associés (actionnaires) et les salariés. À</w:t>
      </w:r>
      <w:r>
        <w:rPr>
          <w:spacing w:val="-4"/>
        </w:rPr>
        <w:t xml:space="preserve"> </w:t>
      </w:r>
      <w:r>
        <w:t>travers</w:t>
      </w:r>
      <w:r>
        <w:rPr>
          <w:spacing w:val="-6"/>
        </w:rPr>
        <w:t xml:space="preserve"> </w:t>
      </w:r>
      <w:r>
        <w:t>le</w:t>
      </w:r>
      <w:r>
        <w:rPr>
          <w:spacing w:val="-6"/>
        </w:rPr>
        <w:t xml:space="preserve"> </w:t>
      </w:r>
      <w:r>
        <w:t>principe</w:t>
      </w:r>
      <w:r>
        <w:rPr>
          <w:spacing w:val="-2"/>
        </w:rPr>
        <w:t xml:space="preserve"> </w:t>
      </w:r>
      <w:r>
        <w:t>de</w:t>
      </w:r>
      <w:r>
        <w:rPr>
          <w:spacing w:val="-3"/>
        </w:rPr>
        <w:t xml:space="preserve"> </w:t>
      </w:r>
      <w:r>
        <w:t>double</w:t>
      </w:r>
      <w:r>
        <w:rPr>
          <w:spacing w:val="-6"/>
        </w:rPr>
        <w:t xml:space="preserve"> </w:t>
      </w:r>
      <w:r>
        <w:t>qualité,</w:t>
      </w:r>
      <w:r>
        <w:rPr>
          <w:spacing w:val="-3"/>
        </w:rPr>
        <w:t xml:space="preserve"> </w:t>
      </w:r>
      <w:r>
        <w:t>le</w:t>
      </w:r>
      <w:r>
        <w:rPr>
          <w:spacing w:val="-5"/>
        </w:rPr>
        <w:t xml:space="preserve"> </w:t>
      </w:r>
      <w:r>
        <w:t>modèle</w:t>
      </w:r>
      <w:r>
        <w:rPr>
          <w:spacing w:val="-6"/>
        </w:rPr>
        <w:t xml:space="preserve"> </w:t>
      </w:r>
      <w:r>
        <w:t>de</w:t>
      </w:r>
      <w:r>
        <w:rPr>
          <w:spacing w:val="-3"/>
        </w:rPr>
        <w:t xml:space="preserve"> </w:t>
      </w:r>
      <w:r>
        <w:t>l’entreprise</w:t>
      </w:r>
      <w:r>
        <w:rPr>
          <w:spacing w:val="-5"/>
        </w:rPr>
        <w:t xml:space="preserve"> </w:t>
      </w:r>
      <w:r>
        <w:t>d’ESS</w:t>
      </w:r>
      <w:r>
        <w:rPr>
          <w:spacing w:val="-6"/>
        </w:rPr>
        <w:t xml:space="preserve"> </w:t>
      </w:r>
      <w:r>
        <w:t>offre de</w:t>
      </w:r>
      <w:r>
        <w:rPr>
          <w:spacing w:val="-6"/>
        </w:rPr>
        <w:t xml:space="preserve"> </w:t>
      </w:r>
      <w:r>
        <w:t>fait</w:t>
      </w:r>
      <w:r>
        <w:rPr>
          <w:spacing w:val="-1"/>
        </w:rPr>
        <w:t xml:space="preserve"> </w:t>
      </w:r>
      <w:r>
        <w:t>une</w:t>
      </w:r>
      <w:r>
        <w:rPr>
          <w:spacing w:val="-3"/>
        </w:rPr>
        <w:t xml:space="preserve"> </w:t>
      </w:r>
      <w:r>
        <w:t xml:space="preserve">vision plus complexe de cette notion de </w:t>
      </w:r>
      <w:r>
        <w:rPr>
          <w:i/>
        </w:rPr>
        <w:t>« parties prenantes engagées »</w:t>
      </w:r>
      <w:r>
        <w:t>. Le principe de double qualité, qui est au cœur du fonctionnement d’une mutuelle ou d’une coopérative, implique que l’associé puisse être également usager du service fourni par l’entreprise. Il s’agit donc d’une partie prenante doublement engagée. Le modèle de l’entreprise d’ESS inclut presque systématiquement</w:t>
      </w:r>
      <w:r>
        <w:rPr>
          <w:spacing w:val="-13"/>
        </w:rPr>
        <w:t xml:space="preserve"> </w:t>
      </w:r>
      <w:r>
        <w:t>une</w:t>
      </w:r>
      <w:r>
        <w:rPr>
          <w:spacing w:val="-11"/>
        </w:rPr>
        <w:t xml:space="preserve"> </w:t>
      </w:r>
      <w:r>
        <w:t>autre</w:t>
      </w:r>
      <w:r>
        <w:rPr>
          <w:spacing w:val="-14"/>
        </w:rPr>
        <w:t xml:space="preserve"> </w:t>
      </w:r>
      <w:r>
        <w:t>partie</w:t>
      </w:r>
      <w:r>
        <w:rPr>
          <w:spacing w:val="-10"/>
        </w:rPr>
        <w:t xml:space="preserve"> </w:t>
      </w:r>
      <w:r>
        <w:t>prenante</w:t>
      </w:r>
      <w:r>
        <w:rPr>
          <w:spacing w:val="-11"/>
        </w:rPr>
        <w:t xml:space="preserve"> </w:t>
      </w:r>
      <w:r>
        <w:t>engagée</w:t>
      </w:r>
      <w:r>
        <w:rPr>
          <w:spacing w:val="1"/>
        </w:rPr>
        <w:t xml:space="preserve"> </w:t>
      </w:r>
      <w:r>
        <w:t>:</w:t>
      </w:r>
      <w:r>
        <w:rPr>
          <w:spacing w:val="-10"/>
        </w:rPr>
        <w:t xml:space="preserve"> </w:t>
      </w:r>
      <w:r>
        <w:t>les</w:t>
      </w:r>
      <w:r>
        <w:rPr>
          <w:spacing w:val="-12"/>
        </w:rPr>
        <w:t xml:space="preserve"> </w:t>
      </w:r>
      <w:r>
        <w:t>bénévoles,</w:t>
      </w:r>
      <w:r>
        <w:rPr>
          <w:spacing w:val="-14"/>
        </w:rPr>
        <w:t xml:space="preserve"> </w:t>
      </w:r>
      <w:r>
        <w:t>dont</w:t>
      </w:r>
      <w:r>
        <w:rPr>
          <w:spacing w:val="-11"/>
        </w:rPr>
        <w:t xml:space="preserve"> </w:t>
      </w:r>
      <w:r>
        <w:t>le</w:t>
      </w:r>
      <w:r>
        <w:rPr>
          <w:spacing w:val="-11"/>
        </w:rPr>
        <w:t xml:space="preserve"> </w:t>
      </w:r>
      <w:r>
        <w:t>rôle</w:t>
      </w:r>
      <w:r>
        <w:rPr>
          <w:spacing w:val="-11"/>
        </w:rPr>
        <w:t xml:space="preserve"> </w:t>
      </w:r>
      <w:r>
        <w:t>managérial a été formalisé par Desroche (1976) avec le quadrilatère de gestion. La récente étude de Prouteau (2018) sur le bénévolat estime que celui-ci équivaut à 1,32 à 1,46 million d’emplois ETP</w:t>
      </w:r>
      <w:r>
        <w:rPr>
          <w:spacing w:val="-7"/>
        </w:rPr>
        <w:t xml:space="preserve"> </w:t>
      </w:r>
      <w:r>
        <w:t>en</w:t>
      </w:r>
      <w:r>
        <w:rPr>
          <w:spacing w:val="-5"/>
        </w:rPr>
        <w:t xml:space="preserve"> </w:t>
      </w:r>
      <w:r>
        <w:t>France,</w:t>
      </w:r>
      <w:r>
        <w:rPr>
          <w:spacing w:val="-6"/>
        </w:rPr>
        <w:t xml:space="preserve"> </w:t>
      </w:r>
      <w:r>
        <w:t>soit</w:t>
      </w:r>
      <w:r>
        <w:rPr>
          <w:spacing w:val="-5"/>
        </w:rPr>
        <w:t xml:space="preserve"> </w:t>
      </w:r>
      <w:r>
        <w:t>6 %</w:t>
      </w:r>
      <w:r>
        <w:rPr>
          <w:spacing w:val="-8"/>
        </w:rPr>
        <w:t xml:space="preserve"> </w:t>
      </w:r>
      <w:r>
        <w:t>environ</w:t>
      </w:r>
      <w:r>
        <w:rPr>
          <w:spacing w:val="-7"/>
        </w:rPr>
        <w:t xml:space="preserve"> </w:t>
      </w:r>
      <w:r>
        <w:t>de</w:t>
      </w:r>
      <w:r>
        <w:rPr>
          <w:spacing w:val="-7"/>
        </w:rPr>
        <w:t xml:space="preserve"> </w:t>
      </w:r>
      <w:r>
        <w:t>la</w:t>
      </w:r>
      <w:r>
        <w:rPr>
          <w:spacing w:val="-6"/>
        </w:rPr>
        <w:t xml:space="preserve"> </w:t>
      </w:r>
      <w:r>
        <w:t>population</w:t>
      </w:r>
      <w:r>
        <w:rPr>
          <w:spacing w:val="-5"/>
        </w:rPr>
        <w:t xml:space="preserve"> </w:t>
      </w:r>
      <w:r>
        <w:t>active</w:t>
      </w:r>
      <w:r>
        <w:rPr>
          <w:spacing w:val="-4"/>
        </w:rPr>
        <w:t xml:space="preserve"> </w:t>
      </w:r>
      <w:r>
        <w:t>employée.</w:t>
      </w:r>
      <w:r>
        <w:rPr>
          <w:spacing w:val="-6"/>
        </w:rPr>
        <w:t xml:space="preserve"> </w:t>
      </w:r>
      <w:r>
        <w:t>De</w:t>
      </w:r>
      <w:r>
        <w:rPr>
          <w:spacing w:val="-6"/>
        </w:rPr>
        <w:t xml:space="preserve"> </w:t>
      </w:r>
      <w:r>
        <w:t>par</w:t>
      </w:r>
      <w:r>
        <w:rPr>
          <w:spacing w:val="-6"/>
        </w:rPr>
        <w:t xml:space="preserve"> </w:t>
      </w:r>
      <w:r>
        <w:t>ses</w:t>
      </w:r>
      <w:r>
        <w:rPr>
          <w:spacing w:val="-4"/>
        </w:rPr>
        <w:t xml:space="preserve"> </w:t>
      </w:r>
      <w:r>
        <w:t>caractéristiques, le modèle de l’entreprise d’ESS invite donc à étendre la réflexion sur cette notion de partie prenante</w:t>
      </w:r>
      <w:r>
        <w:rPr>
          <w:spacing w:val="-7"/>
        </w:rPr>
        <w:t xml:space="preserve"> </w:t>
      </w:r>
      <w:r>
        <w:t>engagée</w:t>
      </w:r>
      <w:r>
        <w:rPr>
          <w:spacing w:val="-4"/>
        </w:rPr>
        <w:t xml:space="preserve"> </w:t>
      </w:r>
      <w:r>
        <w:t>au-delà</w:t>
      </w:r>
      <w:r>
        <w:rPr>
          <w:spacing w:val="-5"/>
        </w:rPr>
        <w:t xml:space="preserve"> </w:t>
      </w:r>
      <w:r>
        <w:t>des</w:t>
      </w:r>
      <w:r>
        <w:rPr>
          <w:spacing w:val="-4"/>
        </w:rPr>
        <w:t xml:space="preserve"> </w:t>
      </w:r>
      <w:r>
        <w:t>seuls</w:t>
      </w:r>
      <w:r>
        <w:rPr>
          <w:spacing w:val="-7"/>
        </w:rPr>
        <w:t xml:space="preserve"> </w:t>
      </w:r>
      <w:r>
        <w:t>associés</w:t>
      </w:r>
      <w:r>
        <w:rPr>
          <w:spacing w:val="-7"/>
        </w:rPr>
        <w:t xml:space="preserve"> </w:t>
      </w:r>
      <w:r>
        <w:t>et</w:t>
      </w:r>
      <w:r>
        <w:rPr>
          <w:spacing w:val="-5"/>
        </w:rPr>
        <w:t xml:space="preserve"> </w:t>
      </w:r>
      <w:r>
        <w:t>salariés,</w:t>
      </w:r>
      <w:r>
        <w:rPr>
          <w:spacing w:val="-5"/>
        </w:rPr>
        <w:t xml:space="preserve"> </w:t>
      </w:r>
      <w:r>
        <w:t>sur</w:t>
      </w:r>
      <w:r>
        <w:rPr>
          <w:spacing w:val="-7"/>
        </w:rPr>
        <w:t xml:space="preserve"> </w:t>
      </w:r>
      <w:r>
        <w:t>lesquels</w:t>
      </w:r>
      <w:r>
        <w:rPr>
          <w:spacing w:val="-6"/>
        </w:rPr>
        <w:t xml:space="preserve"> </w:t>
      </w:r>
      <w:r>
        <w:t>elle</w:t>
      </w:r>
      <w:r>
        <w:rPr>
          <w:spacing w:val="-6"/>
        </w:rPr>
        <w:t xml:space="preserve"> </w:t>
      </w:r>
      <w:r>
        <w:t>s’est</w:t>
      </w:r>
      <w:r>
        <w:rPr>
          <w:spacing w:val="-6"/>
        </w:rPr>
        <w:t xml:space="preserve"> </w:t>
      </w:r>
      <w:r>
        <w:t>jusqu’à</w:t>
      </w:r>
      <w:r>
        <w:rPr>
          <w:spacing w:val="-7"/>
        </w:rPr>
        <w:t xml:space="preserve"> </w:t>
      </w:r>
      <w:r>
        <w:t>présent focalisée.</w:t>
      </w:r>
    </w:p>
    <w:p w:rsidR="00093ABA" w:rsidRDefault="00093ABA" w:rsidP="00093ABA">
      <w:pPr>
        <w:pStyle w:val="Corpsdetexte"/>
        <w:spacing w:before="159"/>
        <w:ind w:right="171"/>
      </w:pPr>
      <w:r>
        <w:t>Il nous apparaît finalement que le modèle de l’entreprise d’ESS se heurte à deux difficultés majeures : d’une part celle de mettre en œuvre au plan pratique ses principes fondateurs notamment,</w:t>
      </w:r>
      <w:r>
        <w:rPr>
          <w:spacing w:val="-7"/>
        </w:rPr>
        <w:t xml:space="preserve"> </w:t>
      </w:r>
      <w:r>
        <w:t>la</w:t>
      </w:r>
      <w:r>
        <w:rPr>
          <w:spacing w:val="-9"/>
        </w:rPr>
        <w:t xml:space="preserve"> </w:t>
      </w:r>
      <w:r>
        <w:t>gouvernance</w:t>
      </w:r>
      <w:r>
        <w:rPr>
          <w:spacing w:val="-6"/>
        </w:rPr>
        <w:t xml:space="preserve"> </w:t>
      </w:r>
      <w:r>
        <w:t>démocratique</w:t>
      </w:r>
      <w:r>
        <w:rPr>
          <w:spacing w:val="-6"/>
        </w:rPr>
        <w:t xml:space="preserve"> </w:t>
      </w:r>
      <w:r>
        <w:t>spécifique</w:t>
      </w:r>
      <w:r>
        <w:rPr>
          <w:spacing w:val="-9"/>
        </w:rPr>
        <w:t xml:space="preserve"> </w:t>
      </w:r>
      <w:r>
        <w:t>à</w:t>
      </w:r>
      <w:r>
        <w:rPr>
          <w:spacing w:val="-7"/>
        </w:rPr>
        <w:t xml:space="preserve"> </w:t>
      </w:r>
      <w:r>
        <w:t>l’ESS</w:t>
      </w:r>
      <w:r>
        <w:rPr>
          <w:spacing w:val="-7"/>
        </w:rPr>
        <w:t xml:space="preserve"> </w:t>
      </w:r>
      <w:r>
        <w:t>est</w:t>
      </w:r>
      <w:r>
        <w:rPr>
          <w:spacing w:val="-6"/>
        </w:rPr>
        <w:t xml:space="preserve"> </w:t>
      </w:r>
      <w:r>
        <w:t>complexe</w:t>
      </w:r>
      <w:r>
        <w:rPr>
          <w:spacing w:val="-8"/>
        </w:rPr>
        <w:t xml:space="preserve"> </w:t>
      </w:r>
      <w:r>
        <w:t>à</w:t>
      </w:r>
      <w:r>
        <w:rPr>
          <w:spacing w:val="-7"/>
        </w:rPr>
        <w:t xml:space="preserve"> </w:t>
      </w:r>
      <w:r>
        <w:t>faire</w:t>
      </w:r>
      <w:r>
        <w:rPr>
          <w:spacing w:val="-9"/>
        </w:rPr>
        <w:t xml:space="preserve"> </w:t>
      </w:r>
      <w:r>
        <w:t>fonctionner et risque même d’être dévoyée, et d’autre part celle de faire reconnaître des modalités originales</w:t>
      </w:r>
      <w:r>
        <w:rPr>
          <w:spacing w:val="-16"/>
        </w:rPr>
        <w:t xml:space="preserve"> </w:t>
      </w:r>
      <w:r>
        <w:t>et</w:t>
      </w:r>
      <w:r>
        <w:rPr>
          <w:spacing w:val="-13"/>
        </w:rPr>
        <w:t xml:space="preserve"> </w:t>
      </w:r>
      <w:r>
        <w:t>pertinentes</w:t>
      </w:r>
      <w:r>
        <w:rPr>
          <w:spacing w:val="-15"/>
        </w:rPr>
        <w:t xml:space="preserve"> </w:t>
      </w:r>
      <w:r>
        <w:t>de</w:t>
      </w:r>
      <w:r>
        <w:rPr>
          <w:spacing w:val="-13"/>
        </w:rPr>
        <w:t xml:space="preserve"> </w:t>
      </w:r>
      <w:r>
        <w:t>mise</w:t>
      </w:r>
      <w:r>
        <w:rPr>
          <w:spacing w:val="-14"/>
        </w:rPr>
        <w:t xml:space="preserve"> </w:t>
      </w:r>
      <w:r>
        <w:t>en</w:t>
      </w:r>
      <w:r>
        <w:rPr>
          <w:spacing w:val="-12"/>
        </w:rPr>
        <w:t xml:space="preserve"> </w:t>
      </w:r>
      <w:r>
        <w:t>œuvre</w:t>
      </w:r>
      <w:r>
        <w:rPr>
          <w:spacing w:val="-15"/>
        </w:rPr>
        <w:t xml:space="preserve"> </w:t>
      </w:r>
      <w:r>
        <w:t>de</w:t>
      </w:r>
      <w:r>
        <w:rPr>
          <w:spacing w:val="-13"/>
        </w:rPr>
        <w:t xml:space="preserve"> </w:t>
      </w:r>
      <w:r>
        <w:t>ces</w:t>
      </w:r>
      <w:r>
        <w:rPr>
          <w:spacing w:val="-14"/>
        </w:rPr>
        <w:t xml:space="preserve"> </w:t>
      </w:r>
      <w:r>
        <w:t>principes,</w:t>
      </w:r>
      <w:r>
        <w:rPr>
          <w:spacing w:val="-13"/>
        </w:rPr>
        <w:t xml:space="preserve"> </w:t>
      </w:r>
      <w:r>
        <w:t>notamment</w:t>
      </w:r>
      <w:r>
        <w:rPr>
          <w:spacing w:val="-14"/>
        </w:rPr>
        <w:t xml:space="preserve"> </w:t>
      </w:r>
      <w:r>
        <w:t>la</w:t>
      </w:r>
      <w:r>
        <w:rPr>
          <w:spacing w:val="-15"/>
        </w:rPr>
        <w:t xml:space="preserve"> </w:t>
      </w:r>
      <w:r>
        <w:t>non</w:t>
      </w:r>
      <w:r>
        <w:rPr>
          <w:spacing w:val="-11"/>
        </w:rPr>
        <w:t xml:space="preserve"> </w:t>
      </w:r>
      <w:r>
        <w:t>lucrativité</w:t>
      </w:r>
      <w:r>
        <w:rPr>
          <w:spacing w:val="-15"/>
        </w:rPr>
        <w:t xml:space="preserve"> </w:t>
      </w:r>
      <w:r>
        <w:t xml:space="preserve">trop souvent associée à la gratuité (Driguez, 2017) ou la lucrativité limitée, ou encore la capacité à associer des parties prenantes diversifiées. A titre d’illustration, le modèle de la SCIC n’est pratiquement jamais évoqué lorsqu’on rappelle la nécessité de tenir compte d’une plus grande diversité de parties prenantes alors qu’il est par nature justement bâti sur cette idée fondamentale. La faible prise en compte des innovations en matière de démocratie, et l’insuffisante valorisation de ses modèles organisationnels donne à penser un phénomène d’isomorphisme institutionnel (Bidet, 2003) que Meister avait, dès les années 1970, identifié à travers ce qu’il nomme </w:t>
      </w:r>
      <w:r>
        <w:rPr>
          <w:i/>
        </w:rPr>
        <w:t xml:space="preserve">« la dégénérescence » </w:t>
      </w:r>
      <w:r>
        <w:t xml:space="preserve">des organisations. </w:t>
      </w:r>
      <w:r>
        <w:rPr>
          <w:i/>
        </w:rPr>
        <w:t xml:space="preserve">Via </w:t>
      </w:r>
      <w:r>
        <w:t>certaines de ses déclinaisons spécifiques, ce modèle d’entreprises de l’ESS apparaît pourtant comme une source</w:t>
      </w:r>
      <w:r>
        <w:rPr>
          <w:spacing w:val="-16"/>
        </w:rPr>
        <w:t xml:space="preserve"> </w:t>
      </w:r>
      <w:r>
        <w:t>d’inspiration</w:t>
      </w:r>
      <w:r>
        <w:rPr>
          <w:spacing w:val="-14"/>
        </w:rPr>
        <w:t xml:space="preserve"> </w:t>
      </w:r>
      <w:r>
        <w:t>pour</w:t>
      </w:r>
      <w:r>
        <w:rPr>
          <w:spacing w:val="-16"/>
        </w:rPr>
        <w:t xml:space="preserve"> </w:t>
      </w:r>
      <w:r>
        <w:t>une</w:t>
      </w:r>
      <w:r>
        <w:rPr>
          <w:spacing w:val="-12"/>
        </w:rPr>
        <w:t xml:space="preserve"> </w:t>
      </w:r>
      <w:r>
        <w:t>vision</w:t>
      </w:r>
      <w:r>
        <w:rPr>
          <w:spacing w:val="-15"/>
        </w:rPr>
        <w:t xml:space="preserve"> </w:t>
      </w:r>
      <w:r>
        <w:t>nouvelle</w:t>
      </w:r>
      <w:r>
        <w:rPr>
          <w:spacing w:val="-15"/>
        </w:rPr>
        <w:t xml:space="preserve"> </w:t>
      </w:r>
      <w:r>
        <w:t>de</w:t>
      </w:r>
      <w:r>
        <w:rPr>
          <w:spacing w:val="-15"/>
        </w:rPr>
        <w:t xml:space="preserve"> </w:t>
      </w:r>
      <w:r>
        <w:t>l’entreprise</w:t>
      </w:r>
      <w:r>
        <w:rPr>
          <w:spacing w:val="-14"/>
        </w:rPr>
        <w:t xml:space="preserve"> </w:t>
      </w:r>
      <w:r>
        <w:t>en</w:t>
      </w:r>
      <w:r>
        <w:rPr>
          <w:spacing w:val="-13"/>
        </w:rPr>
        <w:t xml:space="preserve"> </w:t>
      </w:r>
      <w:r>
        <w:t>lien</w:t>
      </w:r>
      <w:r>
        <w:rPr>
          <w:spacing w:val="-14"/>
        </w:rPr>
        <w:t xml:space="preserve"> </w:t>
      </w:r>
      <w:r>
        <w:t>avec</w:t>
      </w:r>
      <w:r>
        <w:rPr>
          <w:spacing w:val="-14"/>
        </w:rPr>
        <w:t xml:space="preserve"> </w:t>
      </w:r>
      <w:r>
        <w:t>les</w:t>
      </w:r>
      <w:r>
        <w:rPr>
          <w:spacing w:val="-13"/>
        </w:rPr>
        <w:t xml:space="preserve"> </w:t>
      </w:r>
      <w:r>
        <w:t>attentes</w:t>
      </w:r>
      <w:r>
        <w:rPr>
          <w:spacing w:val="-15"/>
        </w:rPr>
        <w:t xml:space="preserve"> </w:t>
      </w:r>
      <w:r>
        <w:t>de</w:t>
      </w:r>
      <w:r>
        <w:rPr>
          <w:spacing w:val="-15"/>
        </w:rPr>
        <w:t xml:space="preserve"> </w:t>
      </w:r>
      <w:r>
        <w:t>la</w:t>
      </w:r>
      <w:r>
        <w:rPr>
          <w:spacing w:val="-15"/>
        </w:rPr>
        <w:t xml:space="preserve"> </w:t>
      </w:r>
      <w:r>
        <w:t>RSE.</w:t>
      </w:r>
    </w:p>
    <w:p w:rsidR="00093ABA" w:rsidRDefault="00093ABA" w:rsidP="00093ABA">
      <w:pPr>
        <w:pStyle w:val="Corpsdetexte"/>
        <w:spacing w:before="161"/>
      </w:pPr>
      <w:r>
        <w:t>À</w:t>
      </w:r>
      <w:r>
        <w:rPr>
          <w:spacing w:val="-4"/>
        </w:rPr>
        <w:t xml:space="preserve"> </w:t>
      </w:r>
      <w:r>
        <w:t>toutes</w:t>
      </w:r>
      <w:r>
        <w:rPr>
          <w:spacing w:val="-4"/>
        </w:rPr>
        <w:t xml:space="preserve"> </w:t>
      </w:r>
      <w:r>
        <w:t>les</w:t>
      </w:r>
      <w:r>
        <w:rPr>
          <w:spacing w:val="-6"/>
        </w:rPr>
        <w:t xml:space="preserve"> </w:t>
      </w:r>
      <w:r>
        <w:t>époques,</w:t>
      </w:r>
      <w:r>
        <w:rPr>
          <w:spacing w:val="-2"/>
        </w:rPr>
        <w:t xml:space="preserve"> </w:t>
      </w:r>
      <w:r>
        <w:t>les</w:t>
      </w:r>
      <w:r>
        <w:rPr>
          <w:spacing w:val="-6"/>
        </w:rPr>
        <w:t xml:space="preserve"> </w:t>
      </w:r>
      <w:r>
        <w:t>entreprises</w:t>
      </w:r>
      <w:r>
        <w:rPr>
          <w:spacing w:val="-5"/>
        </w:rPr>
        <w:t xml:space="preserve"> </w:t>
      </w:r>
      <w:r>
        <w:t>de</w:t>
      </w:r>
      <w:r>
        <w:rPr>
          <w:spacing w:val="-3"/>
        </w:rPr>
        <w:t xml:space="preserve"> </w:t>
      </w:r>
      <w:r>
        <w:t>l’ESS</w:t>
      </w:r>
      <w:r>
        <w:rPr>
          <w:spacing w:val="-4"/>
        </w:rPr>
        <w:t xml:space="preserve"> </w:t>
      </w:r>
      <w:r>
        <w:t>ont</w:t>
      </w:r>
      <w:r>
        <w:rPr>
          <w:spacing w:val="-6"/>
        </w:rPr>
        <w:t xml:space="preserve"> </w:t>
      </w:r>
      <w:r>
        <w:t>été</w:t>
      </w:r>
      <w:r>
        <w:rPr>
          <w:spacing w:val="-5"/>
        </w:rPr>
        <w:t xml:space="preserve"> </w:t>
      </w:r>
      <w:r>
        <w:t>des</w:t>
      </w:r>
      <w:r>
        <w:rPr>
          <w:spacing w:val="-3"/>
        </w:rPr>
        <w:t xml:space="preserve"> </w:t>
      </w:r>
      <w:r>
        <w:t>lieux</w:t>
      </w:r>
      <w:r>
        <w:rPr>
          <w:spacing w:val="-5"/>
        </w:rPr>
        <w:t xml:space="preserve"> </w:t>
      </w:r>
      <w:r>
        <w:t>d’expérimentation</w:t>
      </w:r>
      <w:r>
        <w:rPr>
          <w:spacing w:val="-4"/>
        </w:rPr>
        <w:t xml:space="preserve"> </w:t>
      </w:r>
      <w:r>
        <w:t>pour</w:t>
      </w:r>
      <w:r>
        <w:rPr>
          <w:spacing w:val="-4"/>
        </w:rPr>
        <w:t xml:space="preserve"> </w:t>
      </w:r>
      <w:r>
        <w:t>tenter d’apporter une réponse originale à des besoins sociétaux. Aujourd’hui encore, elles pallient des</w:t>
      </w:r>
      <w:r>
        <w:rPr>
          <w:spacing w:val="-12"/>
        </w:rPr>
        <w:t xml:space="preserve"> </w:t>
      </w:r>
      <w:r>
        <w:t>désengagements</w:t>
      </w:r>
      <w:r>
        <w:rPr>
          <w:spacing w:val="-12"/>
        </w:rPr>
        <w:t xml:space="preserve"> </w:t>
      </w:r>
      <w:r>
        <w:t>de</w:t>
      </w:r>
      <w:r>
        <w:rPr>
          <w:spacing w:val="-10"/>
        </w:rPr>
        <w:t xml:space="preserve"> </w:t>
      </w:r>
      <w:r>
        <w:t>l’État</w:t>
      </w:r>
      <w:r>
        <w:rPr>
          <w:spacing w:val="-13"/>
        </w:rPr>
        <w:t xml:space="preserve"> </w:t>
      </w:r>
      <w:r>
        <w:t>et</w:t>
      </w:r>
      <w:r>
        <w:rPr>
          <w:spacing w:val="-12"/>
        </w:rPr>
        <w:t xml:space="preserve"> </w:t>
      </w:r>
      <w:r>
        <w:t>s’appuient</w:t>
      </w:r>
      <w:r>
        <w:rPr>
          <w:spacing w:val="-13"/>
        </w:rPr>
        <w:t xml:space="preserve"> </w:t>
      </w:r>
      <w:r>
        <w:t>sur</w:t>
      </w:r>
      <w:r>
        <w:rPr>
          <w:spacing w:val="-13"/>
        </w:rPr>
        <w:t xml:space="preserve"> </w:t>
      </w:r>
      <w:r>
        <w:t>des</w:t>
      </w:r>
      <w:r>
        <w:rPr>
          <w:spacing w:val="-11"/>
        </w:rPr>
        <w:t xml:space="preserve"> </w:t>
      </w:r>
      <w:r>
        <w:t>investissements</w:t>
      </w:r>
      <w:r>
        <w:rPr>
          <w:spacing w:val="-12"/>
        </w:rPr>
        <w:t xml:space="preserve"> </w:t>
      </w:r>
      <w:r>
        <w:t>par</w:t>
      </w:r>
      <w:r>
        <w:rPr>
          <w:spacing w:val="-12"/>
        </w:rPr>
        <w:t xml:space="preserve"> </w:t>
      </w:r>
      <w:r>
        <w:t>les</w:t>
      </w:r>
      <w:r>
        <w:rPr>
          <w:spacing w:val="-13"/>
        </w:rPr>
        <w:t xml:space="preserve"> </w:t>
      </w:r>
      <w:r>
        <w:t>citoyens</w:t>
      </w:r>
      <w:r>
        <w:rPr>
          <w:spacing w:val="-14"/>
        </w:rPr>
        <w:t xml:space="preserve"> </w:t>
      </w:r>
      <w:r>
        <w:t>pour</w:t>
      </w:r>
      <w:r>
        <w:rPr>
          <w:spacing w:val="-13"/>
        </w:rPr>
        <w:t xml:space="preserve"> </w:t>
      </w:r>
      <w:r>
        <w:t>faire face à l’échelle locale à la complexité des problèmes posés. Elles apparaissent donc comme des viviers d’expérimentation, en lien avec leur capacité d’adaptation aux besoins de leurs membres mais aussi de la société, à leur diversité et à leurs évolutions. Elles peuvent ainsi contribuer</w:t>
      </w:r>
      <w:r>
        <w:rPr>
          <w:spacing w:val="33"/>
        </w:rPr>
        <w:t xml:space="preserve"> </w:t>
      </w:r>
      <w:r>
        <w:t>durablement</w:t>
      </w:r>
      <w:r>
        <w:rPr>
          <w:spacing w:val="34"/>
        </w:rPr>
        <w:t xml:space="preserve"> </w:t>
      </w:r>
      <w:r>
        <w:t>à</w:t>
      </w:r>
      <w:r>
        <w:rPr>
          <w:spacing w:val="36"/>
        </w:rPr>
        <w:t xml:space="preserve"> </w:t>
      </w:r>
      <w:r>
        <w:t>réconcilier</w:t>
      </w:r>
      <w:r>
        <w:rPr>
          <w:spacing w:val="36"/>
        </w:rPr>
        <w:t xml:space="preserve"> </w:t>
      </w:r>
      <w:r>
        <w:t>l’entreprise</w:t>
      </w:r>
      <w:r>
        <w:rPr>
          <w:spacing w:val="36"/>
        </w:rPr>
        <w:t xml:space="preserve"> </w:t>
      </w:r>
      <w:r>
        <w:t>et</w:t>
      </w:r>
      <w:r>
        <w:rPr>
          <w:spacing w:val="37"/>
        </w:rPr>
        <w:t xml:space="preserve"> </w:t>
      </w:r>
      <w:r>
        <w:t>la</w:t>
      </w:r>
      <w:r>
        <w:rPr>
          <w:spacing w:val="36"/>
        </w:rPr>
        <w:t xml:space="preserve"> </w:t>
      </w:r>
      <w:r>
        <w:t>société,</w:t>
      </w:r>
      <w:r>
        <w:rPr>
          <w:spacing w:val="38"/>
        </w:rPr>
        <w:t xml:space="preserve"> </w:t>
      </w:r>
      <w:r>
        <w:t>tel</w:t>
      </w:r>
      <w:r>
        <w:rPr>
          <w:spacing w:val="36"/>
        </w:rPr>
        <w:t xml:space="preserve"> </w:t>
      </w:r>
      <w:r>
        <w:t>qu’envisagée</w:t>
      </w:r>
      <w:r>
        <w:rPr>
          <w:spacing w:val="36"/>
        </w:rPr>
        <w:t xml:space="preserve"> </w:t>
      </w:r>
      <w:r>
        <w:t>par</w:t>
      </w:r>
      <w:r>
        <w:rPr>
          <w:spacing w:val="38"/>
        </w:rPr>
        <w:t xml:space="preserve"> </w:t>
      </w:r>
      <w:r>
        <w:t>la</w:t>
      </w:r>
      <w:r>
        <w:rPr>
          <w:spacing w:val="36"/>
        </w:rPr>
        <w:t xml:space="preserve"> </w:t>
      </w:r>
      <w:r>
        <w:t>loi</w:t>
      </w:r>
      <w:r>
        <w:t xml:space="preserve"> </w:t>
      </w:r>
      <w:r>
        <w:t>PACTE. Les difficultés propres à l’évaluation de leurs performances, de leurs impacts et de leurs innovations, qu’elles partagent avec toutes les entreprises à finalité sociale, peuvent cependant masquer leur résilience particulière (Filippi, 2016). Il est donc essentiel pour elles d’améliorer l’identification et la mesure de leurs impacts sociaux et politiques afin de mieux faire connaître leurs avancées. L’amélioration de la mise en œuvre des principes sur le volet social en lien avec leurs salariés et bénévoles, reste un enjeu majeur. Le positionnement plus général des entreprises de l’ESS dans la réalisation des Objectifs du Développement Durable (ODD) et des objectifs internationaux est une source de régénérescence pour elles.</w:t>
      </w:r>
    </w:p>
    <w:p w:rsidR="00093ABA" w:rsidRDefault="00093ABA" w:rsidP="00093ABA">
      <w:pPr>
        <w:pStyle w:val="Corpsdetexte"/>
        <w:spacing w:before="162"/>
      </w:pPr>
      <w:r>
        <w:t>Depuis deux siècles, la capacité d’innovation et de résilience des entreprises de l’ESS est tournée vers les principaux objectifs poursuivis par la loi : recherche d’une gouvernance responsable par l’intégration d’organes formels ou informels pour associer des parties prenantes élargies, évaluation des résultats à l’aune d’une notion de performance qui n’est pas uniquement financière ni économique, prise en compte de l’intérêt général par leur capacité à trouver des réponses aux enjeux de la précarité et de l’exclusion. Sans être exemplaire, l’ESS a su expérimenter en portant une vision de l’entreprise basée sur des pratiques organisationnelles originales qui pourraient contribuer aux réflexions actuelles sur la refonte de l’entreprise. On peut donc légitimement regretter que ces réflexions cherchent davantage à s’y opposer qu’à construire une nouvelle synergie en s’en inspirant.</w:t>
      </w:r>
    </w:p>
    <w:p w:rsidR="00093ABA" w:rsidRDefault="00093ABA" w:rsidP="00093ABA">
      <w:pPr>
        <w:pStyle w:val="Corpsdetexte"/>
        <w:spacing w:before="160"/>
        <w:ind w:right="176"/>
      </w:pPr>
      <w:r>
        <w:lastRenderedPageBreak/>
        <w:t>Cette réflexion a inspiré une publication dans le numéro de juillet 2019 de la RECMA et nous espérons que sa présentation à la conférence GESS nous permettra de la poursuivre en y apportant des points de vue ou des perspectives complémentaires fondées notamment sur des expériences empiriques.</w:t>
      </w:r>
    </w:p>
    <w:p w:rsidR="00093ABA" w:rsidRDefault="00093ABA" w:rsidP="00093ABA">
      <w:pPr>
        <w:pStyle w:val="Titre1"/>
        <w:spacing w:before="157"/>
        <w:ind w:left="116"/>
        <w:jc w:val="both"/>
      </w:pPr>
    </w:p>
    <w:p w:rsidR="00093ABA" w:rsidRDefault="00093ABA" w:rsidP="00093ABA">
      <w:pPr>
        <w:pStyle w:val="Titre1"/>
        <w:spacing w:before="157"/>
        <w:ind w:left="116"/>
        <w:jc w:val="both"/>
      </w:pPr>
      <w:r>
        <w:t>Références</w:t>
      </w:r>
    </w:p>
    <w:p w:rsidR="00093ABA" w:rsidRPr="00093ABA" w:rsidRDefault="00093ABA" w:rsidP="00093ABA">
      <w:pPr>
        <w:pStyle w:val="Corpsdetexte"/>
        <w:spacing w:before="164"/>
        <w:ind w:right="179"/>
        <w:rPr>
          <w:sz w:val="24"/>
          <w:szCs w:val="24"/>
        </w:rPr>
      </w:pPr>
      <w:r w:rsidRPr="00093ABA">
        <w:rPr>
          <w:sz w:val="24"/>
          <w:szCs w:val="24"/>
        </w:rPr>
        <w:t xml:space="preserve">Bidet É., 2003, « L’insoutenable grand écart de l'économie sociale. Isomorphisme institutionnel et économie solidaire », </w:t>
      </w:r>
      <w:r w:rsidRPr="00093ABA">
        <w:rPr>
          <w:i/>
          <w:sz w:val="24"/>
          <w:szCs w:val="24"/>
        </w:rPr>
        <w:t>Revue du MAUSS</w:t>
      </w:r>
      <w:r w:rsidRPr="00093ABA">
        <w:rPr>
          <w:sz w:val="24"/>
          <w:szCs w:val="24"/>
        </w:rPr>
        <w:t>, n° 1(21), p. 162-178.</w:t>
      </w:r>
    </w:p>
    <w:p w:rsidR="00093ABA" w:rsidRPr="00093ABA" w:rsidRDefault="00093ABA" w:rsidP="00093ABA">
      <w:pPr>
        <w:spacing w:before="120"/>
        <w:ind w:left="116" w:right="173"/>
        <w:jc w:val="both"/>
        <w:rPr>
          <w:sz w:val="24"/>
          <w:szCs w:val="24"/>
        </w:rPr>
      </w:pPr>
      <w:r w:rsidRPr="00093ABA">
        <w:rPr>
          <w:sz w:val="24"/>
          <w:szCs w:val="24"/>
        </w:rPr>
        <w:t xml:space="preserve">Driguez L., 2017, </w:t>
      </w:r>
      <w:r w:rsidRPr="00093ABA">
        <w:rPr>
          <w:i/>
          <w:sz w:val="24"/>
          <w:szCs w:val="24"/>
        </w:rPr>
        <w:t>Le but non lucratif en droit de l’Union européenne, ou de la nécessité d’adopter une notion nouvelle de lucrativité limitée</w:t>
      </w:r>
      <w:r w:rsidRPr="00093ABA">
        <w:rPr>
          <w:sz w:val="24"/>
          <w:szCs w:val="24"/>
        </w:rPr>
        <w:t>, Institut de recherche en droit international et européen de la Sorbonne, Paris, MGEN, 2017</w:t>
      </w:r>
    </w:p>
    <w:p w:rsidR="00093ABA" w:rsidRPr="00093ABA" w:rsidRDefault="00093ABA" w:rsidP="00093ABA">
      <w:pPr>
        <w:spacing w:before="119"/>
        <w:ind w:left="116" w:right="177"/>
        <w:jc w:val="both"/>
        <w:rPr>
          <w:sz w:val="24"/>
          <w:szCs w:val="24"/>
        </w:rPr>
      </w:pPr>
      <w:r w:rsidRPr="00093ABA">
        <w:rPr>
          <w:sz w:val="24"/>
          <w:szCs w:val="24"/>
        </w:rPr>
        <w:t>Desroche</w:t>
      </w:r>
      <w:r w:rsidRPr="00093ABA">
        <w:rPr>
          <w:spacing w:val="-12"/>
          <w:sz w:val="24"/>
          <w:szCs w:val="24"/>
        </w:rPr>
        <w:t xml:space="preserve"> </w:t>
      </w:r>
      <w:r w:rsidRPr="00093ABA">
        <w:rPr>
          <w:sz w:val="24"/>
          <w:szCs w:val="24"/>
        </w:rPr>
        <w:t>H.,</w:t>
      </w:r>
      <w:r w:rsidRPr="00093ABA">
        <w:rPr>
          <w:spacing w:val="-9"/>
          <w:sz w:val="24"/>
          <w:szCs w:val="24"/>
        </w:rPr>
        <w:t xml:space="preserve"> </w:t>
      </w:r>
      <w:r w:rsidRPr="00093ABA">
        <w:rPr>
          <w:sz w:val="24"/>
          <w:szCs w:val="24"/>
        </w:rPr>
        <w:t>1976,</w:t>
      </w:r>
      <w:r w:rsidRPr="00093ABA">
        <w:rPr>
          <w:spacing w:val="-9"/>
          <w:sz w:val="24"/>
          <w:szCs w:val="24"/>
        </w:rPr>
        <w:t xml:space="preserve"> </w:t>
      </w:r>
      <w:r w:rsidRPr="00093ABA">
        <w:rPr>
          <w:i/>
          <w:sz w:val="24"/>
          <w:szCs w:val="24"/>
        </w:rPr>
        <w:t>Le</w:t>
      </w:r>
      <w:r w:rsidRPr="00093ABA">
        <w:rPr>
          <w:i/>
          <w:spacing w:val="-11"/>
          <w:sz w:val="24"/>
          <w:szCs w:val="24"/>
        </w:rPr>
        <w:t xml:space="preserve"> </w:t>
      </w:r>
      <w:r w:rsidRPr="00093ABA">
        <w:rPr>
          <w:i/>
          <w:sz w:val="24"/>
          <w:szCs w:val="24"/>
        </w:rPr>
        <w:t>Projet</w:t>
      </w:r>
      <w:r w:rsidRPr="00093ABA">
        <w:rPr>
          <w:i/>
          <w:spacing w:val="-8"/>
          <w:sz w:val="24"/>
          <w:szCs w:val="24"/>
        </w:rPr>
        <w:t xml:space="preserve"> </w:t>
      </w:r>
      <w:r w:rsidRPr="00093ABA">
        <w:rPr>
          <w:i/>
          <w:sz w:val="24"/>
          <w:szCs w:val="24"/>
        </w:rPr>
        <w:t>coopératif.</w:t>
      </w:r>
      <w:r w:rsidRPr="00093ABA">
        <w:rPr>
          <w:i/>
          <w:spacing w:val="-9"/>
          <w:sz w:val="24"/>
          <w:szCs w:val="24"/>
        </w:rPr>
        <w:t xml:space="preserve"> </w:t>
      </w:r>
      <w:r w:rsidRPr="00093ABA">
        <w:rPr>
          <w:i/>
          <w:sz w:val="24"/>
          <w:szCs w:val="24"/>
        </w:rPr>
        <w:t>Son</w:t>
      </w:r>
      <w:r w:rsidRPr="00093ABA">
        <w:rPr>
          <w:i/>
          <w:spacing w:val="-10"/>
          <w:sz w:val="24"/>
          <w:szCs w:val="24"/>
        </w:rPr>
        <w:t xml:space="preserve"> </w:t>
      </w:r>
      <w:r w:rsidRPr="00093ABA">
        <w:rPr>
          <w:i/>
          <w:sz w:val="24"/>
          <w:szCs w:val="24"/>
        </w:rPr>
        <w:t>utopie</w:t>
      </w:r>
      <w:r w:rsidRPr="00093ABA">
        <w:rPr>
          <w:i/>
          <w:spacing w:val="-8"/>
          <w:sz w:val="24"/>
          <w:szCs w:val="24"/>
        </w:rPr>
        <w:t xml:space="preserve"> </w:t>
      </w:r>
      <w:r w:rsidRPr="00093ABA">
        <w:rPr>
          <w:i/>
          <w:sz w:val="24"/>
          <w:szCs w:val="24"/>
        </w:rPr>
        <w:t>et</w:t>
      </w:r>
      <w:r w:rsidRPr="00093ABA">
        <w:rPr>
          <w:i/>
          <w:spacing w:val="-9"/>
          <w:sz w:val="24"/>
          <w:szCs w:val="24"/>
        </w:rPr>
        <w:t xml:space="preserve"> </w:t>
      </w:r>
      <w:r w:rsidRPr="00093ABA">
        <w:rPr>
          <w:i/>
          <w:sz w:val="24"/>
          <w:szCs w:val="24"/>
        </w:rPr>
        <w:t>sa</w:t>
      </w:r>
      <w:r w:rsidRPr="00093ABA">
        <w:rPr>
          <w:i/>
          <w:spacing w:val="-10"/>
          <w:sz w:val="24"/>
          <w:szCs w:val="24"/>
        </w:rPr>
        <w:t xml:space="preserve"> </w:t>
      </w:r>
      <w:r w:rsidRPr="00093ABA">
        <w:rPr>
          <w:i/>
          <w:sz w:val="24"/>
          <w:szCs w:val="24"/>
        </w:rPr>
        <w:t>pratique,</w:t>
      </w:r>
      <w:r w:rsidRPr="00093ABA">
        <w:rPr>
          <w:i/>
          <w:spacing w:val="-8"/>
          <w:sz w:val="24"/>
          <w:szCs w:val="24"/>
        </w:rPr>
        <w:t xml:space="preserve"> </w:t>
      </w:r>
      <w:r w:rsidRPr="00093ABA">
        <w:rPr>
          <w:i/>
          <w:sz w:val="24"/>
          <w:szCs w:val="24"/>
        </w:rPr>
        <w:t>ses</w:t>
      </w:r>
      <w:r w:rsidRPr="00093ABA">
        <w:rPr>
          <w:i/>
          <w:spacing w:val="-11"/>
          <w:sz w:val="24"/>
          <w:szCs w:val="24"/>
        </w:rPr>
        <w:t xml:space="preserve"> </w:t>
      </w:r>
      <w:r w:rsidRPr="00093ABA">
        <w:rPr>
          <w:i/>
          <w:sz w:val="24"/>
          <w:szCs w:val="24"/>
        </w:rPr>
        <w:t>appareils</w:t>
      </w:r>
      <w:r w:rsidRPr="00093ABA">
        <w:rPr>
          <w:i/>
          <w:spacing w:val="-9"/>
          <w:sz w:val="24"/>
          <w:szCs w:val="24"/>
        </w:rPr>
        <w:t xml:space="preserve"> </w:t>
      </w:r>
      <w:r w:rsidRPr="00093ABA">
        <w:rPr>
          <w:i/>
          <w:sz w:val="24"/>
          <w:szCs w:val="24"/>
        </w:rPr>
        <w:t>et</w:t>
      </w:r>
      <w:r w:rsidRPr="00093ABA">
        <w:rPr>
          <w:i/>
          <w:spacing w:val="-10"/>
          <w:sz w:val="24"/>
          <w:szCs w:val="24"/>
        </w:rPr>
        <w:t xml:space="preserve"> </w:t>
      </w:r>
      <w:r w:rsidRPr="00093ABA">
        <w:rPr>
          <w:i/>
          <w:sz w:val="24"/>
          <w:szCs w:val="24"/>
        </w:rPr>
        <w:t>ses</w:t>
      </w:r>
      <w:r w:rsidRPr="00093ABA">
        <w:rPr>
          <w:i/>
          <w:spacing w:val="-11"/>
          <w:sz w:val="24"/>
          <w:szCs w:val="24"/>
        </w:rPr>
        <w:t xml:space="preserve"> </w:t>
      </w:r>
      <w:r w:rsidRPr="00093ABA">
        <w:rPr>
          <w:i/>
          <w:sz w:val="24"/>
          <w:szCs w:val="24"/>
        </w:rPr>
        <w:t>réseaux, ses espérances et ses déconvenues</w:t>
      </w:r>
      <w:r w:rsidRPr="00093ABA">
        <w:rPr>
          <w:sz w:val="24"/>
          <w:szCs w:val="24"/>
        </w:rPr>
        <w:t>, Économie et humanisme/Éditions</w:t>
      </w:r>
      <w:r w:rsidRPr="00093ABA">
        <w:rPr>
          <w:spacing w:val="-7"/>
          <w:sz w:val="24"/>
          <w:szCs w:val="24"/>
        </w:rPr>
        <w:t xml:space="preserve"> </w:t>
      </w:r>
      <w:r w:rsidRPr="00093ABA">
        <w:rPr>
          <w:sz w:val="24"/>
          <w:szCs w:val="24"/>
        </w:rPr>
        <w:t>ouvrières.</w:t>
      </w:r>
    </w:p>
    <w:p w:rsidR="00093ABA" w:rsidRPr="00093ABA" w:rsidRDefault="00093ABA" w:rsidP="00093ABA">
      <w:pPr>
        <w:spacing w:before="117" w:line="259" w:lineRule="auto"/>
        <w:ind w:left="116" w:right="170"/>
        <w:jc w:val="both"/>
        <w:rPr>
          <w:sz w:val="24"/>
          <w:szCs w:val="24"/>
        </w:rPr>
      </w:pPr>
      <w:r w:rsidRPr="00093ABA">
        <w:rPr>
          <w:sz w:val="24"/>
          <w:szCs w:val="24"/>
        </w:rPr>
        <w:t xml:space="preserve">Filippi M., 2016, Concilier Compétitivité et Engagement : Question de gouvernance ? in </w:t>
      </w:r>
      <w:r w:rsidRPr="00093ABA">
        <w:rPr>
          <w:i/>
          <w:sz w:val="24"/>
          <w:szCs w:val="24"/>
        </w:rPr>
        <w:t>Le pouvoir d'agir des coopératives : Textes Choisis</w:t>
      </w:r>
      <w:r w:rsidRPr="00093ABA">
        <w:rPr>
          <w:sz w:val="24"/>
          <w:szCs w:val="24"/>
        </w:rPr>
        <w:t>, Sommet International des Coopératives de Québec, Levis, 17 p.</w:t>
      </w:r>
      <w:bookmarkStart w:id="0" w:name="_GoBack"/>
      <w:bookmarkEnd w:id="0"/>
      <w:r w:rsidRPr="00093ABA">
        <w:rPr>
          <w:sz w:val="24"/>
          <w:szCs w:val="24"/>
        </w:rPr>
        <w:t xml:space="preserve"> (ISS BN 978-2-924765-16-6)</w:t>
      </w:r>
    </w:p>
    <w:p w:rsidR="00093ABA" w:rsidRPr="00093ABA" w:rsidRDefault="00093ABA" w:rsidP="00093ABA">
      <w:pPr>
        <w:spacing w:before="122"/>
        <w:ind w:left="116" w:right="111"/>
        <w:jc w:val="both"/>
        <w:rPr>
          <w:sz w:val="24"/>
          <w:szCs w:val="24"/>
        </w:rPr>
      </w:pPr>
      <w:r w:rsidRPr="00093ABA">
        <w:rPr>
          <w:sz w:val="24"/>
          <w:szCs w:val="24"/>
        </w:rPr>
        <w:t>Levillain</w:t>
      </w:r>
      <w:r w:rsidRPr="00093ABA">
        <w:rPr>
          <w:spacing w:val="-13"/>
          <w:sz w:val="24"/>
          <w:szCs w:val="24"/>
        </w:rPr>
        <w:t xml:space="preserve"> </w:t>
      </w:r>
      <w:r w:rsidRPr="00093ABA">
        <w:rPr>
          <w:sz w:val="24"/>
          <w:szCs w:val="24"/>
        </w:rPr>
        <w:t>K.,</w:t>
      </w:r>
      <w:r w:rsidRPr="00093ABA">
        <w:rPr>
          <w:spacing w:val="-14"/>
          <w:sz w:val="24"/>
          <w:szCs w:val="24"/>
        </w:rPr>
        <w:t xml:space="preserve"> </w:t>
      </w:r>
      <w:r w:rsidRPr="00093ABA">
        <w:rPr>
          <w:sz w:val="24"/>
          <w:szCs w:val="24"/>
        </w:rPr>
        <w:t>2017,</w:t>
      </w:r>
      <w:r w:rsidRPr="00093ABA">
        <w:rPr>
          <w:spacing w:val="-14"/>
          <w:sz w:val="24"/>
          <w:szCs w:val="24"/>
        </w:rPr>
        <w:t xml:space="preserve"> </w:t>
      </w:r>
      <w:r w:rsidRPr="00093ABA">
        <w:rPr>
          <w:i/>
          <w:sz w:val="24"/>
          <w:szCs w:val="24"/>
        </w:rPr>
        <w:t>Les</w:t>
      </w:r>
      <w:r w:rsidRPr="00093ABA">
        <w:rPr>
          <w:i/>
          <w:spacing w:val="-13"/>
          <w:sz w:val="24"/>
          <w:szCs w:val="24"/>
        </w:rPr>
        <w:t xml:space="preserve"> </w:t>
      </w:r>
      <w:r w:rsidRPr="00093ABA">
        <w:rPr>
          <w:i/>
          <w:sz w:val="24"/>
          <w:szCs w:val="24"/>
        </w:rPr>
        <w:t>Entreprises</w:t>
      </w:r>
      <w:r w:rsidRPr="00093ABA">
        <w:rPr>
          <w:i/>
          <w:spacing w:val="-13"/>
          <w:sz w:val="24"/>
          <w:szCs w:val="24"/>
        </w:rPr>
        <w:t xml:space="preserve"> </w:t>
      </w:r>
      <w:r w:rsidRPr="00093ABA">
        <w:rPr>
          <w:i/>
          <w:sz w:val="24"/>
          <w:szCs w:val="24"/>
        </w:rPr>
        <w:t>à</w:t>
      </w:r>
      <w:r w:rsidRPr="00093ABA">
        <w:rPr>
          <w:i/>
          <w:spacing w:val="-15"/>
          <w:sz w:val="24"/>
          <w:szCs w:val="24"/>
        </w:rPr>
        <w:t xml:space="preserve"> </w:t>
      </w:r>
      <w:r w:rsidRPr="00093ABA">
        <w:rPr>
          <w:i/>
          <w:sz w:val="24"/>
          <w:szCs w:val="24"/>
        </w:rPr>
        <w:t>mission.</w:t>
      </w:r>
      <w:r w:rsidRPr="00093ABA">
        <w:rPr>
          <w:i/>
          <w:spacing w:val="-14"/>
          <w:sz w:val="24"/>
          <w:szCs w:val="24"/>
        </w:rPr>
        <w:t xml:space="preserve"> </w:t>
      </w:r>
      <w:r w:rsidRPr="00093ABA">
        <w:rPr>
          <w:i/>
          <w:sz w:val="24"/>
          <w:szCs w:val="24"/>
        </w:rPr>
        <w:t>Un</w:t>
      </w:r>
      <w:r w:rsidRPr="00093ABA">
        <w:rPr>
          <w:i/>
          <w:spacing w:val="-15"/>
          <w:sz w:val="24"/>
          <w:szCs w:val="24"/>
        </w:rPr>
        <w:t xml:space="preserve"> </w:t>
      </w:r>
      <w:r w:rsidRPr="00093ABA">
        <w:rPr>
          <w:i/>
          <w:sz w:val="24"/>
          <w:szCs w:val="24"/>
        </w:rPr>
        <w:t>modèle</w:t>
      </w:r>
      <w:r w:rsidRPr="00093ABA">
        <w:rPr>
          <w:i/>
          <w:spacing w:val="-13"/>
          <w:sz w:val="24"/>
          <w:szCs w:val="24"/>
        </w:rPr>
        <w:t xml:space="preserve"> </w:t>
      </w:r>
      <w:r w:rsidRPr="00093ABA">
        <w:rPr>
          <w:i/>
          <w:sz w:val="24"/>
          <w:szCs w:val="24"/>
        </w:rPr>
        <w:t>de</w:t>
      </w:r>
      <w:r w:rsidRPr="00093ABA">
        <w:rPr>
          <w:i/>
          <w:spacing w:val="-13"/>
          <w:sz w:val="24"/>
          <w:szCs w:val="24"/>
        </w:rPr>
        <w:t xml:space="preserve"> </w:t>
      </w:r>
      <w:r w:rsidRPr="00093ABA">
        <w:rPr>
          <w:i/>
          <w:sz w:val="24"/>
          <w:szCs w:val="24"/>
        </w:rPr>
        <w:t>gouvernance</w:t>
      </w:r>
      <w:r w:rsidRPr="00093ABA">
        <w:rPr>
          <w:i/>
          <w:spacing w:val="-13"/>
          <w:sz w:val="24"/>
          <w:szCs w:val="24"/>
        </w:rPr>
        <w:t xml:space="preserve"> </w:t>
      </w:r>
      <w:r w:rsidRPr="00093ABA">
        <w:rPr>
          <w:i/>
          <w:sz w:val="24"/>
          <w:szCs w:val="24"/>
        </w:rPr>
        <w:t>pour</w:t>
      </w:r>
      <w:r w:rsidRPr="00093ABA">
        <w:rPr>
          <w:i/>
          <w:spacing w:val="-15"/>
          <w:sz w:val="24"/>
          <w:szCs w:val="24"/>
        </w:rPr>
        <w:t xml:space="preserve"> </w:t>
      </w:r>
      <w:r w:rsidRPr="00093ABA">
        <w:rPr>
          <w:i/>
          <w:sz w:val="24"/>
          <w:szCs w:val="24"/>
        </w:rPr>
        <w:t>l’innovation</w:t>
      </w:r>
      <w:r w:rsidRPr="00093ABA">
        <w:rPr>
          <w:sz w:val="24"/>
          <w:szCs w:val="24"/>
        </w:rPr>
        <w:t>,</w:t>
      </w:r>
      <w:r w:rsidRPr="00093ABA">
        <w:rPr>
          <w:spacing w:val="-13"/>
          <w:sz w:val="24"/>
          <w:szCs w:val="24"/>
        </w:rPr>
        <w:t xml:space="preserve"> </w:t>
      </w:r>
      <w:r w:rsidRPr="00093ABA">
        <w:rPr>
          <w:sz w:val="24"/>
          <w:szCs w:val="24"/>
        </w:rPr>
        <w:t>Paris, Vuibert.</w:t>
      </w:r>
    </w:p>
    <w:p w:rsidR="00093ABA" w:rsidRPr="00093ABA" w:rsidRDefault="00093ABA" w:rsidP="00093ABA">
      <w:pPr>
        <w:pStyle w:val="Corpsdetexte"/>
        <w:spacing w:before="124" w:line="237" w:lineRule="auto"/>
        <w:ind w:right="174"/>
        <w:rPr>
          <w:sz w:val="24"/>
          <w:szCs w:val="24"/>
        </w:rPr>
      </w:pPr>
      <w:r w:rsidRPr="00093ABA">
        <w:rPr>
          <w:sz w:val="24"/>
          <w:szCs w:val="24"/>
        </w:rPr>
        <w:t>Loi</w:t>
      </w:r>
      <w:r w:rsidRPr="00093ABA">
        <w:rPr>
          <w:spacing w:val="-3"/>
          <w:sz w:val="24"/>
          <w:szCs w:val="24"/>
        </w:rPr>
        <w:t xml:space="preserve"> </w:t>
      </w:r>
      <w:r w:rsidRPr="00093ABA">
        <w:rPr>
          <w:sz w:val="24"/>
          <w:szCs w:val="24"/>
        </w:rPr>
        <w:t>Pacte,</w:t>
      </w:r>
      <w:r w:rsidRPr="00093ABA">
        <w:rPr>
          <w:spacing w:val="-6"/>
          <w:sz w:val="24"/>
          <w:szCs w:val="24"/>
        </w:rPr>
        <w:t xml:space="preserve"> </w:t>
      </w:r>
      <w:r w:rsidRPr="00093ABA">
        <w:rPr>
          <w:sz w:val="24"/>
          <w:szCs w:val="24"/>
        </w:rPr>
        <w:t>2019,</w:t>
      </w:r>
      <w:r w:rsidRPr="00093ABA">
        <w:rPr>
          <w:spacing w:val="-6"/>
          <w:sz w:val="24"/>
          <w:szCs w:val="24"/>
        </w:rPr>
        <w:t xml:space="preserve"> </w:t>
      </w:r>
      <w:r w:rsidRPr="00093ABA">
        <w:rPr>
          <w:sz w:val="24"/>
          <w:szCs w:val="24"/>
        </w:rPr>
        <w:t>«</w:t>
      </w:r>
      <w:r w:rsidRPr="00093ABA">
        <w:rPr>
          <w:spacing w:val="-1"/>
          <w:sz w:val="24"/>
          <w:szCs w:val="24"/>
        </w:rPr>
        <w:t xml:space="preserve"> </w:t>
      </w:r>
      <w:r w:rsidRPr="00093ABA">
        <w:rPr>
          <w:sz w:val="24"/>
          <w:szCs w:val="24"/>
        </w:rPr>
        <w:t>Loi</w:t>
      </w:r>
      <w:r w:rsidRPr="00093ABA">
        <w:rPr>
          <w:spacing w:val="-6"/>
          <w:sz w:val="24"/>
          <w:szCs w:val="24"/>
        </w:rPr>
        <w:t xml:space="preserve"> </w:t>
      </w:r>
      <w:r w:rsidRPr="00093ABA">
        <w:rPr>
          <w:sz w:val="24"/>
          <w:szCs w:val="24"/>
        </w:rPr>
        <w:t>n°</w:t>
      </w:r>
      <w:r w:rsidRPr="00093ABA">
        <w:rPr>
          <w:spacing w:val="-5"/>
          <w:sz w:val="24"/>
          <w:szCs w:val="24"/>
        </w:rPr>
        <w:t xml:space="preserve"> </w:t>
      </w:r>
      <w:r w:rsidRPr="00093ABA">
        <w:rPr>
          <w:sz w:val="24"/>
          <w:szCs w:val="24"/>
        </w:rPr>
        <w:t>2019-486</w:t>
      </w:r>
      <w:r w:rsidRPr="00093ABA">
        <w:rPr>
          <w:spacing w:val="-5"/>
          <w:sz w:val="24"/>
          <w:szCs w:val="24"/>
        </w:rPr>
        <w:t xml:space="preserve"> </w:t>
      </w:r>
      <w:r w:rsidRPr="00093ABA">
        <w:rPr>
          <w:sz w:val="24"/>
          <w:szCs w:val="24"/>
        </w:rPr>
        <w:t>du</w:t>
      </w:r>
      <w:r w:rsidRPr="00093ABA">
        <w:rPr>
          <w:spacing w:val="-5"/>
          <w:sz w:val="24"/>
          <w:szCs w:val="24"/>
        </w:rPr>
        <w:t xml:space="preserve"> </w:t>
      </w:r>
      <w:r w:rsidRPr="00093ABA">
        <w:rPr>
          <w:sz w:val="24"/>
          <w:szCs w:val="24"/>
        </w:rPr>
        <w:t>22</w:t>
      </w:r>
      <w:r w:rsidRPr="00093ABA">
        <w:rPr>
          <w:spacing w:val="-5"/>
          <w:sz w:val="24"/>
          <w:szCs w:val="24"/>
        </w:rPr>
        <w:t xml:space="preserve"> </w:t>
      </w:r>
      <w:r w:rsidRPr="00093ABA">
        <w:rPr>
          <w:sz w:val="24"/>
          <w:szCs w:val="24"/>
        </w:rPr>
        <w:t>mai</w:t>
      </w:r>
      <w:r w:rsidRPr="00093ABA">
        <w:rPr>
          <w:spacing w:val="-5"/>
          <w:sz w:val="24"/>
          <w:szCs w:val="24"/>
        </w:rPr>
        <w:t xml:space="preserve"> </w:t>
      </w:r>
      <w:r w:rsidRPr="00093ABA">
        <w:rPr>
          <w:sz w:val="24"/>
          <w:szCs w:val="24"/>
        </w:rPr>
        <w:t>2019</w:t>
      </w:r>
      <w:r w:rsidRPr="00093ABA">
        <w:rPr>
          <w:spacing w:val="-3"/>
          <w:sz w:val="24"/>
          <w:szCs w:val="24"/>
        </w:rPr>
        <w:t xml:space="preserve"> </w:t>
      </w:r>
      <w:r w:rsidRPr="00093ABA">
        <w:rPr>
          <w:sz w:val="24"/>
          <w:szCs w:val="24"/>
        </w:rPr>
        <w:t>relative</w:t>
      </w:r>
      <w:r w:rsidRPr="00093ABA">
        <w:rPr>
          <w:spacing w:val="-6"/>
          <w:sz w:val="24"/>
          <w:szCs w:val="24"/>
        </w:rPr>
        <w:t xml:space="preserve"> </w:t>
      </w:r>
      <w:r w:rsidRPr="00093ABA">
        <w:rPr>
          <w:sz w:val="24"/>
          <w:szCs w:val="24"/>
        </w:rPr>
        <w:t>à</w:t>
      </w:r>
      <w:r w:rsidRPr="00093ABA">
        <w:rPr>
          <w:spacing w:val="-5"/>
          <w:sz w:val="24"/>
          <w:szCs w:val="24"/>
        </w:rPr>
        <w:t xml:space="preserve"> </w:t>
      </w:r>
      <w:r w:rsidRPr="00093ABA">
        <w:rPr>
          <w:sz w:val="24"/>
          <w:szCs w:val="24"/>
        </w:rPr>
        <w:t>la</w:t>
      </w:r>
      <w:r w:rsidRPr="00093ABA">
        <w:rPr>
          <w:spacing w:val="-3"/>
          <w:sz w:val="24"/>
          <w:szCs w:val="24"/>
        </w:rPr>
        <w:t xml:space="preserve"> </w:t>
      </w:r>
      <w:r w:rsidRPr="00093ABA">
        <w:rPr>
          <w:sz w:val="24"/>
          <w:szCs w:val="24"/>
        </w:rPr>
        <w:t>croissance</w:t>
      </w:r>
      <w:r w:rsidRPr="00093ABA">
        <w:rPr>
          <w:spacing w:val="-6"/>
          <w:sz w:val="24"/>
          <w:szCs w:val="24"/>
        </w:rPr>
        <w:t xml:space="preserve"> </w:t>
      </w:r>
      <w:r w:rsidRPr="00093ABA">
        <w:rPr>
          <w:sz w:val="24"/>
          <w:szCs w:val="24"/>
        </w:rPr>
        <w:t>et</w:t>
      </w:r>
      <w:r w:rsidRPr="00093ABA">
        <w:rPr>
          <w:spacing w:val="-2"/>
          <w:sz w:val="24"/>
          <w:szCs w:val="24"/>
        </w:rPr>
        <w:t xml:space="preserve"> </w:t>
      </w:r>
      <w:r w:rsidRPr="00093ABA">
        <w:rPr>
          <w:sz w:val="24"/>
          <w:szCs w:val="24"/>
        </w:rPr>
        <w:t>la</w:t>
      </w:r>
      <w:r w:rsidRPr="00093ABA">
        <w:rPr>
          <w:spacing w:val="-5"/>
          <w:sz w:val="24"/>
          <w:szCs w:val="24"/>
        </w:rPr>
        <w:t xml:space="preserve"> </w:t>
      </w:r>
      <w:r w:rsidRPr="00093ABA">
        <w:rPr>
          <w:sz w:val="24"/>
          <w:szCs w:val="24"/>
        </w:rPr>
        <w:t xml:space="preserve">transformation des entreprises », </w:t>
      </w:r>
      <w:r w:rsidRPr="00093ABA">
        <w:rPr>
          <w:i/>
          <w:sz w:val="24"/>
          <w:szCs w:val="24"/>
        </w:rPr>
        <w:t>Journal officiel</w:t>
      </w:r>
      <w:r w:rsidRPr="00093ABA">
        <w:rPr>
          <w:sz w:val="24"/>
          <w:szCs w:val="24"/>
        </w:rPr>
        <w:t>, 23 mai, p.</w:t>
      </w:r>
      <w:r w:rsidRPr="00093ABA">
        <w:rPr>
          <w:spacing w:val="-5"/>
          <w:sz w:val="24"/>
          <w:szCs w:val="24"/>
        </w:rPr>
        <w:t xml:space="preserve"> </w:t>
      </w:r>
      <w:r w:rsidRPr="00093ABA">
        <w:rPr>
          <w:sz w:val="24"/>
          <w:szCs w:val="24"/>
        </w:rPr>
        <w:t>152.</w:t>
      </w:r>
    </w:p>
    <w:p w:rsidR="00093ABA" w:rsidRPr="00093ABA" w:rsidRDefault="00093ABA" w:rsidP="00093ABA">
      <w:pPr>
        <w:pStyle w:val="Corpsdetexte"/>
        <w:spacing w:before="162"/>
        <w:ind w:right="174"/>
        <w:rPr>
          <w:sz w:val="24"/>
          <w:szCs w:val="24"/>
        </w:rPr>
      </w:pPr>
      <w:r w:rsidRPr="00093ABA">
        <w:rPr>
          <w:sz w:val="24"/>
          <w:szCs w:val="24"/>
        </w:rPr>
        <w:t>Notat N. et Sénard J.-D., 2018, « L’entreprise objet d’intérêt collectif », rapport aux ministres de la Transition écologique et solidaire, de la Justice, de l’Économie et des Finances, et du Travail, Paris.</w:t>
      </w:r>
    </w:p>
    <w:p w:rsidR="00093ABA" w:rsidRPr="00093ABA" w:rsidRDefault="00093ABA" w:rsidP="00093ABA">
      <w:pPr>
        <w:spacing w:before="122"/>
        <w:ind w:left="116" w:right="174"/>
        <w:jc w:val="both"/>
        <w:rPr>
          <w:sz w:val="24"/>
          <w:szCs w:val="24"/>
        </w:rPr>
      </w:pPr>
      <w:r w:rsidRPr="00093ABA">
        <w:rPr>
          <w:sz w:val="24"/>
          <w:szCs w:val="24"/>
        </w:rPr>
        <w:t xml:space="preserve">Prouteau L, 2018, </w:t>
      </w:r>
      <w:r w:rsidRPr="00093ABA">
        <w:rPr>
          <w:i/>
          <w:sz w:val="24"/>
          <w:szCs w:val="24"/>
        </w:rPr>
        <w:t>Bénévolat et Bénévoles en France en 2017. État des lieux et tendances</w:t>
      </w:r>
      <w:r w:rsidRPr="00093ABA">
        <w:rPr>
          <w:sz w:val="24"/>
          <w:szCs w:val="24"/>
        </w:rPr>
        <w:t>, Addes.asso.fr.</w:t>
      </w:r>
    </w:p>
    <w:p w:rsidR="00093ABA" w:rsidRPr="00093ABA" w:rsidRDefault="00093ABA" w:rsidP="00093ABA">
      <w:pPr>
        <w:jc w:val="both"/>
        <w:rPr>
          <w:sz w:val="24"/>
          <w:szCs w:val="24"/>
        </w:rPr>
        <w:sectPr w:rsidR="00093ABA" w:rsidRPr="00093ABA">
          <w:footerReference w:type="default" r:id="rId8"/>
          <w:pgSz w:w="11910" w:h="16840"/>
          <w:pgMar w:top="1360" w:right="1240" w:bottom="920" w:left="1300" w:header="0" w:footer="732" w:gutter="0"/>
          <w:cols w:space="720"/>
        </w:sectPr>
      </w:pPr>
    </w:p>
    <w:p w:rsidR="00093ABA" w:rsidRPr="00093ABA" w:rsidRDefault="00093ABA">
      <w:pPr>
        <w:rPr>
          <w:b/>
          <w:sz w:val="24"/>
          <w:szCs w:val="24"/>
        </w:rPr>
      </w:pPr>
      <w:r w:rsidRPr="00093ABA">
        <w:rPr>
          <w:b/>
          <w:sz w:val="24"/>
          <w:szCs w:val="24"/>
        </w:rPr>
        <w:br w:type="page"/>
      </w:r>
    </w:p>
    <w:p w:rsidR="00F02497" w:rsidRDefault="00F02497" w:rsidP="00F02497">
      <w:pPr>
        <w:spacing w:before="56" w:line="360" w:lineRule="auto"/>
        <w:ind w:left="2315" w:right="765" w:hanging="1536"/>
        <w:rPr>
          <w:b/>
          <w:sz w:val="32"/>
        </w:rPr>
      </w:pPr>
      <w:r>
        <w:rPr>
          <w:b/>
          <w:sz w:val="32"/>
        </w:rPr>
        <w:lastRenderedPageBreak/>
        <w:t>Le cercle sociocratique, une source d’inspiration pour les processus décisionnels en France ?</w:t>
      </w:r>
    </w:p>
    <w:p w:rsidR="00F02497" w:rsidRDefault="00F02497" w:rsidP="00F02497">
      <w:pPr>
        <w:pStyle w:val="Corpsdetexte"/>
        <w:ind w:left="0"/>
        <w:rPr>
          <w:b/>
          <w:sz w:val="34"/>
        </w:rPr>
      </w:pPr>
    </w:p>
    <w:p w:rsidR="00F02497" w:rsidRDefault="00F02497" w:rsidP="00F02497">
      <w:pPr>
        <w:pStyle w:val="Corpsdetexte"/>
        <w:spacing w:before="4"/>
        <w:ind w:left="0"/>
        <w:rPr>
          <w:b/>
          <w:sz w:val="36"/>
        </w:rPr>
      </w:pPr>
    </w:p>
    <w:p w:rsidR="00F02497" w:rsidRDefault="00F02497" w:rsidP="00F02497">
      <w:pPr>
        <w:ind w:left="136"/>
        <w:rPr>
          <w:sz w:val="16"/>
        </w:rPr>
      </w:pPr>
      <w:r>
        <w:rPr>
          <w:sz w:val="24"/>
        </w:rPr>
        <w:t>Anne</w:t>
      </w:r>
      <w:r>
        <w:rPr>
          <w:spacing w:val="-2"/>
          <w:sz w:val="24"/>
        </w:rPr>
        <w:t xml:space="preserve"> </w:t>
      </w:r>
      <w:r>
        <w:rPr>
          <w:sz w:val="24"/>
        </w:rPr>
        <w:t>CARBONNEL</w:t>
      </w:r>
      <w:r>
        <w:rPr>
          <w:position w:val="9"/>
          <w:sz w:val="16"/>
        </w:rPr>
        <w:t>1</w:t>
      </w:r>
      <w:r>
        <w:rPr>
          <w:rStyle w:val="Appelnotedebasdep"/>
          <w:sz w:val="16"/>
        </w:rPr>
        <w:footnoteReference w:id="2"/>
      </w:r>
    </w:p>
    <w:p w:rsidR="00F02497" w:rsidRDefault="00F02497" w:rsidP="00F02497">
      <w:pPr>
        <w:ind w:left="136"/>
        <w:rPr>
          <w:sz w:val="14"/>
        </w:rPr>
      </w:pPr>
      <w:r>
        <w:rPr>
          <w:sz w:val="24"/>
        </w:rPr>
        <w:t>Jacqueline de</w:t>
      </w:r>
      <w:r>
        <w:rPr>
          <w:spacing w:val="-3"/>
          <w:sz w:val="24"/>
        </w:rPr>
        <w:t xml:space="preserve"> </w:t>
      </w:r>
      <w:r>
        <w:rPr>
          <w:sz w:val="24"/>
        </w:rPr>
        <w:t>BONY</w:t>
      </w:r>
      <w:r>
        <w:rPr>
          <w:rStyle w:val="Appelnotedebasdep"/>
          <w:sz w:val="24"/>
        </w:rPr>
        <w:footnoteReference w:id="3"/>
      </w:r>
    </w:p>
    <w:p w:rsidR="00F02497" w:rsidRDefault="00F02497" w:rsidP="00F02497">
      <w:pPr>
        <w:pStyle w:val="Corpsdetexte"/>
        <w:ind w:left="0"/>
        <w:rPr>
          <w:sz w:val="26"/>
        </w:rPr>
      </w:pPr>
    </w:p>
    <w:p w:rsidR="00F02497" w:rsidRDefault="00F02497" w:rsidP="00F02497">
      <w:pPr>
        <w:pStyle w:val="Corpsdetexte"/>
        <w:ind w:left="0"/>
        <w:rPr>
          <w:sz w:val="26"/>
        </w:rPr>
      </w:pPr>
    </w:p>
    <w:p w:rsidR="00F02497" w:rsidRDefault="00F02497" w:rsidP="00F02497">
      <w:pPr>
        <w:spacing w:before="167" w:line="250" w:lineRule="exact"/>
        <w:ind w:left="136"/>
        <w:rPr>
          <w:b/>
        </w:rPr>
      </w:pPr>
      <w:r>
        <w:rPr>
          <w:b/>
        </w:rPr>
        <w:t>Résumé</w:t>
      </w:r>
    </w:p>
    <w:p w:rsidR="00F02497" w:rsidRDefault="00F02497" w:rsidP="00F02497">
      <w:pPr>
        <w:pStyle w:val="Corpsdetexte"/>
        <w:ind w:right="132"/>
      </w:pPr>
      <w:r>
        <w:t>Face</w:t>
      </w:r>
      <w:r>
        <w:rPr>
          <w:spacing w:val="-13"/>
        </w:rPr>
        <w:t xml:space="preserve"> </w:t>
      </w:r>
      <w:r>
        <w:t>aux</w:t>
      </w:r>
      <w:r>
        <w:rPr>
          <w:spacing w:val="-13"/>
        </w:rPr>
        <w:t xml:space="preserve"> </w:t>
      </w:r>
      <w:r>
        <w:t>limites</w:t>
      </w:r>
      <w:r>
        <w:rPr>
          <w:spacing w:val="-15"/>
        </w:rPr>
        <w:t xml:space="preserve"> </w:t>
      </w:r>
      <w:r>
        <w:t>du</w:t>
      </w:r>
      <w:r>
        <w:rPr>
          <w:spacing w:val="-13"/>
        </w:rPr>
        <w:t xml:space="preserve"> </w:t>
      </w:r>
      <w:r>
        <w:t>«</w:t>
      </w:r>
      <w:r>
        <w:rPr>
          <w:spacing w:val="-6"/>
        </w:rPr>
        <w:t xml:space="preserve"> </w:t>
      </w:r>
      <w:r>
        <w:t>consensus</w:t>
      </w:r>
      <w:r>
        <w:rPr>
          <w:spacing w:val="-13"/>
        </w:rPr>
        <w:t xml:space="preserve"> </w:t>
      </w:r>
      <w:r>
        <w:t>apparent »</w:t>
      </w:r>
      <w:r>
        <w:rPr>
          <w:spacing w:val="-18"/>
        </w:rPr>
        <w:t xml:space="preserve"> </w:t>
      </w:r>
      <w:r>
        <w:t>relevées</w:t>
      </w:r>
      <w:r>
        <w:rPr>
          <w:spacing w:val="-13"/>
        </w:rPr>
        <w:t xml:space="preserve"> </w:t>
      </w:r>
      <w:r>
        <w:t>par</w:t>
      </w:r>
      <w:r>
        <w:rPr>
          <w:spacing w:val="-15"/>
        </w:rPr>
        <w:t xml:space="preserve"> </w:t>
      </w:r>
      <w:r>
        <w:t>Urfalino</w:t>
      </w:r>
      <w:r>
        <w:rPr>
          <w:spacing w:val="-12"/>
        </w:rPr>
        <w:t xml:space="preserve"> </w:t>
      </w:r>
      <w:r>
        <w:t>(2007)</w:t>
      </w:r>
      <w:r>
        <w:rPr>
          <w:spacing w:val="-13"/>
        </w:rPr>
        <w:t xml:space="preserve"> </w:t>
      </w:r>
      <w:r>
        <w:t>cette</w:t>
      </w:r>
      <w:r>
        <w:rPr>
          <w:spacing w:val="-15"/>
        </w:rPr>
        <w:t xml:space="preserve"> </w:t>
      </w:r>
      <w:r>
        <w:t>recherche</w:t>
      </w:r>
      <w:r>
        <w:rPr>
          <w:spacing w:val="-15"/>
        </w:rPr>
        <w:t xml:space="preserve"> </w:t>
      </w:r>
      <w:r>
        <w:t>qualitative</w:t>
      </w:r>
      <w:r>
        <w:rPr>
          <w:spacing w:val="-11"/>
        </w:rPr>
        <w:t xml:space="preserve"> </w:t>
      </w:r>
      <w:r>
        <w:t>porte sur l’étude des apports et des limites du cercle sociocratique de décision, pour en dégager les contributions pour la décision en contexte français. Le cas d’une SCIC ayant ouvert un magasin bio et lieu d’autres activités est étudié à partir des regards croisés d’une chercheure investie plus de deux ans sur le terrain et d’une posture distanciée pour l’autre chercheure. Les principales limites dégagées dans un</w:t>
      </w:r>
      <w:r>
        <w:rPr>
          <w:spacing w:val="-11"/>
        </w:rPr>
        <w:t xml:space="preserve"> </w:t>
      </w:r>
      <w:r>
        <w:t>contexte</w:t>
      </w:r>
      <w:r>
        <w:rPr>
          <w:spacing w:val="-13"/>
        </w:rPr>
        <w:t xml:space="preserve"> </w:t>
      </w:r>
      <w:r>
        <w:t>culturel</w:t>
      </w:r>
      <w:r>
        <w:rPr>
          <w:spacing w:val="-12"/>
        </w:rPr>
        <w:t xml:space="preserve"> </w:t>
      </w:r>
      <w:r>
        <w:t>français</w:t>
      </w:r>
      <w:r>
        <w:rPr>
          <w:spacing w:val="-9"/>
        </w:rPr>
        <w:t xml:space="preserve"> </w:t>
      </w:r>
      <w:r>
        <w:t>sont</w:t>
      </w:r>
      <w:r>
        <w:rPr>
          <w:spacing w:val="-12"/>
        </w:rPr>
        <w:t xml:space="preserve"> </w:t>
      </w:r>
      <w:r>
        <w:t>le</w:t>
      </w:r>
      <w:r>
        <w:rPr>
          <w:spacing w:val="-13"/>
        </w:rPr>
        <w:t xml:space="preserve"> </w:t>
      </w:r>
      <w:r>
        <w:t>temps</w:t>
      </w:r>
      <w:r>
        <w:rPr>
          <w:spacing w:val="-10"/>
        </w:rPr>
        <w:t xml:space="preserve"> </w:t>
      </w:r>
      <w:r>
        <w:t>requis</w:t>
      </w:r>
      <w:r>
        <w:rPr>
          <w:spacing w:val="-10"/>
        </w:rPr>
        <w:t xml:space="preserve"> </w:t>
      </w:r>
      <w:r>
        <w:t>à</w:t>
      </w:r>
      <w:r>
        <w:rPr>
          <w:spacing w:val="-13"/>
        </w:rPr>
        <w:t xml:space="preserve"> </w:t>
      </w:r>
      <w:r>
        <w:t>court</w:t>
      </w:r>
      <w:r>
        <w:rPr>
          <w:spacing w:val="-12"/>
        </w:rPr>
        <w:t xml:space="preserve"> </w:t>
      </w:r>
      <w:r>
        <w:t>terme</w:t>
      </w:r>
      <w:r>
        <w:rPr>
          <w:spacing w:val="-10"/>
        </w:rPr>
        <w:t xml:space="preserve"> </w:t>
      </w:r>
      <w:r>
        <w:t>pour</w:t>
      </w:r>
      <w:r>
        <w:rPr>
          <w:spacing w:val="-12"/>
        </w:rPr>
        <w:t xml:space="preserve"> </w:t>
      </w:r>
      <w:r>
        <w:t>la</w:t>
      </w:r>
      <w:r>
        <w:rPr>
          <w:spacing w:val="-13"/>
        </w:rPr>
        <w:t xml:space="preserve"> </w:t>
      </w:r>
      <w:r>
        <w:t>décision,</w:t>
      </w:r>
      <w:r>
        <w:rPr>
          <w:spacing w:val="-12"/>
        </w:rPr>
        <w:t xml:space="preserve"> </w:t>
      </w:r>
      <w:r>
        <w:t>et</w:t>
      </w:r>
      <w:r>
        <w:rPr>
          <w:spacing w:val="-12"/>
        </w:rPr>
        <w:t xml:space="preserve"> </w:t>
      </w:r>
      <w:r>
        <w:t>la</w:t>
      </w:r>
      <w:r>
        <w:rPr>
          <w:spacing w:val="-13"/>
        </w:rPr>
        <w:t xml:space="preserve"> </w:t>
      </w:r>
      <w:r>
        <w:t>disparition</w:t>
      </w:r>
      <w:r>
        <w:rPr>
          <w:spacing w:val="-13"/>
        </w:rPr>
        <w:t xml:space="preserve"> </w:t>
      </w:r>
      <w:r>
        <w:t>du</w:t>
      </w:r>
      <w:r>
        <w:rPr>
          <w:spacing w:val="-13"/>
        </w:rPr>
        <w:t xml:space="preserve"> </w:t>
      </w:r>
      <w:r>
        <w:t>leader qui peut générer une perte de repères ; ses principaux avantages résident dans la réduction des jeux de pouvoir, l’enrichissement de la décision, une prise de responsabilité accrue, une qualité relationnelle et l’allègement du poids de la</w:t>
      </w:r>
      <w:r>
        <w:rPr>
          <w:spacing w:val="-4"/>
        </w:rPr>
        <w:t xml:space="preserve"> </w:t>
      </w:r>
      <w:r>
        <w:t>décision.</w:t>
      </w:r>
    </w:p>
    <w:p w:rsidR="00F02497" w:rsidRDefault="00F02497" w:rsidP="00F02497">
      <w:pPr>
        <w:pStyle w:val="Corpsdetexte"/>
        <w:spacing w:before="9"/>
        <w:ind w:left="0"/>
        <w:rPr>
          <w:sz w:val="21"/>
        </w:rPr>
      </w:pPr>
    </w:p>
    <w:p w:rsidR="00F02497" w:rsidRDefault="00F02497" w:rsidP="00F02497">
      <w:pPr>
        <w:pStyle w:val="Corpsdetexte"/>
      </w:pPr>
      <w:r>
        <w:rPr>
          <w:b/>
        </w:rPr>
        <w:t xml:space="preserve">Mots clés </w:t>
      </w:r>
      <w:r>
        <w:t>: décision, cercle sociocratique, pouvoir, consentement, contexte culturel français</w:t>
      </w:r>
    </w:p>
    <w:p w:rsidR="00F02497" w:rsidRDefault="00F02497" w:rsidP="00F02497">
      <w:pPr>
        <w:spacing w:before="56" w:line="242" w:lineRule="auto"/>
        <w:ind w:right="136"/>
        <w:jc w:val="both"/>
      </w:pPr>
    </w:p>
    <w:p w:rsidR="00F02497" w:rsidRDefault="00F02497" w:rsidP="00F02497">
      <w:pPr>
        <w:spacing w:before="56" w:line="242" w:lineRule="auto"/>
        <w:ind w:right="136"/>
        <w:jc w:val="center"/>
      </w:pPr>
    </w:p>
    <w:p w:rsidR="00F02497" w:rsidRDefault="00F02497" w:rsidP="00F02497">
      <w:pPr>
        <w:spacing w:before="56" w:line="242" w:lineRule="auto"/>
        <w:ind w:right="136"/>
        <w:jc w:val="center"/>
        <w:rPr>
          <w:b/>
        </w:rPr>
      </w:pPr>
    </w:p>
    <w:p w:rsidR="00F02497" w:rsidRDefault="00F02497" w:rsidP="00F02497">
      <w:pPr>
        <w:rPr>
          <w:b/>
        </w:rPr>
      </w:pPr>
      <w:r>
        <w:rPr>
          <w:b/>
        </w:rPr>
        <w:br w:type="page"/>
      </w:r>
    </w:p>
    <w:p w:rsidR="0044185F" w:rsidRDefault="00BE0A18">
      <w:pPr>
        <w:spacing w:before="20"/>
        <w:ind w:left="1240"/>
        <w:rPr>
          <w:b/>
          <w:sz w:val="28"/>
        </w:rPr>
      </w:pPr>
      <w:r>
        <w:rPr>
          <w:b/>
          <w:sz w:val="28"/>
        </w:rPr>
        <w:lastRenderedPageBreak/>
        <w:t>Colloque GESS 2019 : « L’ESS comme source d’inspiration »</w:t>
      </w:r>
    </w:p>
    <w:p w:rsidR="0044185F" w:rsidRDefault="0044185F">
      <w:pPr>
        <w:pStyle w:val="Corpsdetexte"/>
        <w:ind w:left="0"/>
        <w:jc w:val="left"/>
        <w:rPr>
          <w:b/>
          <w:sz w:val="20"/>
        </w:rPr>
      </w:pPr>
    </w:p>
    <w:p w:rsidR="0044185F" w:rsidRDefault="0044185F">
      <w:pPr>
        <w:pStyle w:val="Corpsdetexte"/>
        <w:ind w:left="0"/>
        <w:jc w:val="left"/>
        <w:rPr>
          <w:b/>
          <w:sz w:val="20"/>
        </w:rPr>
      </w:pPr>
    </w:p>
    <w:p w:rsidR="0044185F" w:rsidRDefault="0044185F">
      <w:pPr>
        <w:pStyle w:val="Corpsdetexte"/>
        <w:ind w:left="0"/>
        <w:jc w:val="left"/>
        <w:rPr>
          <w:b/>
          <w:sz w:val="20"/>
        </w:rPr>
      </w:pPr>
    </w:p>
    <w:p w:rsidR="0044185F" w:rsidRDefault="0044185F">
      <w:pPr>
        <w:pStyle w:val="Corpsdetexte"/>
        <w:ind w:left="0"/>
        <w:jc w:val="left"/>
        <w:rPr>
          <w:b/>
          <w:sz w:val="20"/>
        </w:rPr>
      </w:pPr>
    </w:p>
    <w:p w:rsidR="0044185F" w:rsidRDefault="0044185F">
      <w:pPr>
        <w:pStyle w:val="Corpsdetexte"/>
        <w:ind w:left="0"/>
        <w:jc w:val="left"/>
        <w:rPr>
          <w:b/>
          <w:sz w:val="20"/>
        </w:rPr>
      </w:pPr>
    </w:p>
    <w:p w:rsidR="0044185F" w:rsidRDefault="0044185F">
      <w:pPr>
        <w:pStyle w:val="Corpsdetexte"/>
        <w:ind w:left="0"/>
        <w:jc w:val="left"/>
        <w:rPr>
          <w:b/>
          <w:sz w:val="20"/>
        </w:rPr>
      </w:pPr>
    </w:p>
    <w:p w:rsidR="0044185F" w:rsidRDefault="002D4AA8">
      <w:pPr>
        <w:pStyle w:val="Corpsdetexte"/>
        <w:spacing w:before="10"/>
        <w:ind w:left="0"/>
        <w:jc w:val="left"/>
        <w:rPr>
          <w:b/>
          <w:sz w:val="26"/>
        </w:rPr>
      </w:pPr>
      <w:r>
        <w:pict>
          <v:shapetype id="_x0000_t202" coordsize="21600,21600" o:spt="202" path="m,l,21600r21600,l21600,xe">
            <v:stroke joinstyle="miter"/>
            <v:path gradientshapeok="t" o:connecttype="rect"/>
          </v:shapetype>
          <v:shape id="_x0000_s1029" type="#_x0000_t202" style="position:absolute;margin-left:87.3pt;margin-top:18.75pt;width:441pt;height:128.7pt;z-index:-251660288;mso-wrap-distance-left:0;mso-wrap-distance-right:0;mso-position-horizontal-relative:page" filled="f">
            <v:textbox inset="0,0,0,0">
              <w:txbxContent>
                <w:p w:rsidR="0044185F" w:rsidRDefault="00BE0A18">
                  <w:pPr>
                    <w:spacing w:before="72"/>
                    <w:ind w:left="3341"/>
                    <w:rPr>
                      <w:b/>
                      <w:sz w:val="28"/>
                    </w:rPr>
                  </w:pPr>
                  <w:r>
                    <w:rPr>
                      <w:b/>
                      <w:color w:val="FF0000"/>
                      <w:sz w:val="28"/>
                    </w:rPr>
                    <w:t>Version</w:t>
                  </w:r>
                  <w:r>
                    <w:rPr>
                      <w:b/>
                      <w:color w:val="FF0000"/>
                      <w:spacing w:val="-13"/>
                      <w:sz w:val="28"/>
                    </w:rPr>
                    <w:t xml:space="preserve"> </w:t>
                  </w:r>
                  <w:r>
                    <w:rPr>
                      <w:b/>
                      <w:color w:val="FF0000"/>
                      <w:sz w:val="28"/>
                    </w:rPr>
                    <w:t>provisoire</w:t>
                  </w:r>
                </w:p>
                <w:p w:rsidR="0044185F" w:rsidRDefault="00BE0A18">
                  <w:pPr>
                    <w:spacing w:before="191" w:line="256" w:lineRule="auto"/>
                    <w:ind w:left="143" w:right="1146"/>
                    <w:rPr>
                      <w:b/>
                      <w:sz w:val="28"/>
                    </w:rPr>
                  </w:pPr>
                  <w:r>
                    <w:rPr>
                      <w:b/>
                      <w:sz w:val="28"/>
                    </w:rPr>
                    <w:t>Titre de la proposition : Evolution des dispositifs de</w:t>
                  </w:r>
                  <w:r>
                    <w:rPr>
                      <w:b/>
                      <w:spacing w:val="-24"/>
                      <w:sz w:val="28"/>
                    </w:rPr>
                    <w:t xml:space="preserve"> </w:t>
                  </w:r>
                  <w:r>
                    <w:rPr>
                      <w:b/>
                      <w:sz w:val="28"/>
                    </w:rPr>
                    <w:t>gouvernance associative : innovation et/ou normalisation</w:t>
                  </w:r>
                  <w:r>
                    <w:rPr>
                      <w:b/>
                      <w:spacing w:val="-5"/>
                      <w:sz w:val="28"/>
                    </w:rPr>
                    <w:t xml:space="preserve"> </w:t>
                  </w:r>
                  <w:r>
                    <w:rPr>
                      <w:b/>
                      <w:sz w:val="28"/>
                    </w:rPr>
                    <w:t>?</w:t>
                  </w:r>
                </w:p>
                <w:p w:rsidR="0044185F" w:rsidRDefault="0044185F">
                  <w:pPr>
                    <w:pStyle w:val="Corpsdetexte"/>
                    <w:ind w:left="0"/>
                    <w:jc w:val="left"/>
                    <w:rPr>
                      <w:b/>
                      <w:sz w:val="28"/>
                    </w:rPr>
                  </w:pPr>
                </w:p>
                <w:p w:rsidR="0044185F" w:rsidRDefault="0044185F">
                  <w:pPr>
                    <w:pStyle w:val="Corpsdetexte"/>
                    <w:spacing w:before="2"/>
                    <w:ind w:left="0"/>
                    <w:jc w:val="left"/>
                    <w:rPr>
                      <w:b/>
                    </w:rPr>
                  </w:pPr>
                </w:p>
                <w:p w:rsidR="0044185F" w:rsidRDefault="00BE0A18">
                  <w:pPr>
                    <w:spacing w:before="1"/>
                    <w:ind w:left="143"/>
                    <w:rPr>
                      <w:b/>
                    </w:rPr>
                  </w:pPr>
                  <w:r>
                    <w:rPr>
                      <w:b/>
                    </w:rPr>
                    <w:t xml:space="preserve">Hounkpatin H. Richelle, </w:t>
                  </w:r>
                  <w:r>
                    <w:rPr>
                      <w:b/>
                      <w:i/>
                    </w:rPr>
                    <w:t xml:space="preserve">Doctorante en Sciences de Gestion </w:t>
                  </w:r>
                  <w:r>
                    <w:rPr>
                      <w:b/>
                    </w:rPr>
                    <w:t>(Université Rennes 2)</w:t>
                  </w:r>
                </w:p>
              </w:txbxContent>
            </v:textbox>
            <w10:wrap type="topAndBottom" anchorx="page"/>
          </v:shape>
        </w:pict>
      </w:r>
    </w:p>
    <w:p w:rsidR="0044185F" w:rsidRDefault="0044185F">
      <w:pPr>
        <w:rPr>
          <w:sz w:val="26"/>
        </w:rPr>
        <w:sectPr w:rsidR="0044185F">
          <w:type w:val="continuous"/>
          <w:pgSz w:w="11910" w:h="16840"/>
          <w:pgMar w:top="1380" w:right="1220" w:bottom="280" w:left="1300" w:header="720" w:footer="720" w:gutter="0"/>
          <w:cols w:space="720"/>
        </w:sectPr>
      </w:pPr>
    </w:p>
    <w:p w:rsidR="0044185F" w:rsidRDefault="00BE0A18">
      <w:pPr>
        <w:pStyle w:val="Titre1"/>
        <w:ind w:left="116" w:firstLine="0"/>
      </w:pPr>
      <w:r>
        <w:lastRenderedPageBreak/>
        <w:t>Introduction</w:t>
      </w:r>
    </w:p>
    <w:p w:rsidR="0044185F" w:rsidRDefault="00BE0A18">
      <w:pPr>
        <w:pStyle w:val="Corpsdetexte"/>
        <w:spacing w:before="183" w:line="259" w:lineRule="auto"/>
        <w:ind w:right="222"/>
        <w:jc w:val="left"/>
      </w:pPr>
      <w:r>
        <w:t>En héritage de la loi 1901 définissant le cadre de conventionnement des associés autour d’un projet commun, les associations disposent d’une grande souplesse dans la mise en œuvre de leur fonctionnement interne et de leur gouvernance. Ce sont en effet, les dispositions statutaires définies par les associés eux-mêmes au sein de statuts et règlement intérieur de fonctionnement, qui régissent leurs modalités de gouvernance dans des instances telles que l’assemblée générale (AG), le conseil d’administration (CA) et le bureau. Au-delà de ce cadre formel et statutaire, la mise en place d’autres dispositifs de gouvernance, d’autres « bonnes pratiques » vient répondre à un besoin d’adaptation à l’environnement ainsi qu’au développement des associations. Ces dispositifs résultent parfois de normes ou de « petites innovations » (Richez-Battesti et al., 2018) dont les organisations de l’Economie Sociale et Solidaire (OESS) en général et les associations en particulier, sont porteuses. Dans le cadre de cet article, nous nous intéressons aux associations du secteur d’action sociale et médico-sociale qui apportent différentes formes d’aide et de soutien à des personnes vulnérables en raison de leur âge, de leur maladie, de leur handicap ou encore de leurs difficultés sociales (situation de chômage ou d’exclusion) (Marival, 2011). Ces associations représentent à elles seules, 60% des emplois de l’ESS (Atlas commenté de l’ESS, 2017) et plus de 10% de l’ensemble du secteur associatif (Tchernonog, 2019). Leurs actions s’inscrivant dans le cadre de politiques sociales, ces associations sont tributaires de financements publics dont les recompositions (modalités de financement, formes et acteurs de la régulation, désengagement, réengagement de l’Etat…) sont réexaminées à travers leurs relations avec les pouvoirs publics. Dans ce contexte politique et institutionnel, la question de leur gouvernance concerne à la fois, leur niveaux politique, organisationnel et stratégique d’autant plus que les nombreuses réformes du secteur face à la rationalisation à la rationalisation des financements publics, ont entrainé des vagues de professionnalisation gestionnaire et de restructuration.</w:t>
      </w:r>
    </w:p>
    <w:p w:rsidR="0044185F" w:rsidRDefault="00BE0A18">
      <w:pPr>
        <w:pStyle w:val="Corpsdetexte"/>
        <w:spacing w:before="157" w:line="259" w:lineRule="auto"/>
        <w:ind w:right="216"/>
        <w:jc w:val="left"/>
      </w:pPr>
      <w:r>
        <w:t>Dans cette contribution, nous interrogeons les rapports des associations à leur propre gouvernance à travers l’évolution de leurs dispositifs de gouvernance aux prises entre innovation et normalisation. Pour répondre à ce questionnement, nous proposons une analyse exploratoire de la démarche de responsabilité sociale (RSE) d’une association gestionnaire d’établissements et services médico- sociaux qui nous a paru un cadre intéressant pour aborder ces questions d’innovation et de normalisation des dispositifs de gouvernance dans les associations.</w:t>
      </w:r>
    </w:p>
    <w:p w:rsidR="0044185F" w:rsidRDefault="00BE0A18">
      <w:pPr>
        <w:pStyle w:val="Corpsdetexte"/>
        <w:spacing w:before="161" w:line="259" w:lineRule="auto"/>
        <w:ind w:right="281"/>
        <w:jc w:val="left"/>
      </w:pPr>
      <w:r>
        <w:t>Dans un premier temps, nous présentons les principaux éléments de la littérature académique sur la gouvernance associative et ses dispositifs en balisant le contexte de l’émergence de leur gouvernance ainsi que de leurs dispositifs en répondons aux questions suivantes : Quels sont les dispositifs de gouvernance qui existent dans les associations ? Comment et dans quel sens ont-ils évolué ? Peut-on y observer une volonté de conformité par alignement sur les bonnes pratiques, les normes ou standards érigés ou plutôt comme la capacité d’innovation des associations ? Nous décrivons ensuite notre démarche méthodologique, présentons l’association et sa démarche RSE. Nous terminons enfin par une analyse et une discussion de cette étude exploratoire.</w:t>
      </w:r>
    </w:p>
    <w:p w:rsidR="0044185F" w:rsidRDefault="00BE0A18">
      <w:pPr>
        <w:pStyle w:val="Titre1"/>
        <w:numPr>
          <w:ilvl w:val="0"/>
          <w:numId w:val="7"/>
        </w:numPr>
        <w:tabs>
          <w:tab w:val="left" w:pos="837"/>
        </w:tabs>
        <w:spacing w:before="157"/>
      </w:pPr>
      <w:r>
        <w:t>Cadre</w:t>
      </w:r>
      <w:r>
        <w:rPr>
          <w:spacing w:val="-3"/>
        </w:rPr>
        <w:t xml:space="preserve"> </w:t>
      </w:r>
      <w:r>
        <w:t>théorique</w:t>
      </w:r>
    </w:p>
    <w:p w:rsidR="0044185F" w:rsidRDefault="00BE0A18">
      <w:pPr>
        <w:pStyle w:val="Paragraphedeliste"/>
        <w:numPr>
          <w:ilvl w:val="1"/>
          <w:numId w:val="6"/>
        </w:numPr>
        <w:tabs>
          <w:tab w:val="left" w:pos="477"/>
        </w:tabs>
        <w:spacing w:before="20"/>
        <w:ind w:hanging="360"/>
        <w:rPr>
          <w:b/>
        </w:rPr>
      </w:pPr>
      <w:r>
        <w:rPr>
          <w:b/>
        </w:rPr>
        <w:t>Des théories de la gouvernance à la gouvernance</w:t>
      </w:r>
      <w:r>
        <w:rPr>
          <w:b/>
          <w:spacing w:val="-21"/>
        </w:rPr>
        <w:t xml:space="preserve"> </w:t>
      </w:r>
      <w:r>
        <w:rPr>
          <w:b/>
        </w:rPr>
        <w:t>associative</w:t>
      </w:r>
    </w:p>
    <w:p w:rsidR="0044185F" w:rsidRDefault="00BE0A18">
      <w:pPr>
        <w:pStyle w:val="Corpsdetexte"/>
        <w:spacing w:before="183" w:line="259" w:lineRule="auto"/>
        <w:ind w:right="191"/>
      </w:pPr>
      <w:r>
        <w:t>Riche de sa polysémie et de ses usages variés, le concept de gouvernance rend compte de processus originaux dans divers domaines. On entend ainsi parler de gouvernance des organisations publiques ou privées, mais aussi de gouvernance multi-niveaux, globale, pour désigner, « tout type de politique publique ou privée et les problèmes de coordination qui s’y trouvent déclinés entre acteurs à différentes échelles » (Baron, 2003). Ce concept a également connu de nombreuses évolutions</w:t>
      </w:r>
    </w:p>
    <w:p w:rsidR="0044185F" w:rsidRDefault="0044185F">
      <w:pPr>
        <w:spacing w:line="259" w:lineRule="auto"/>
        <w:sectPr w:rsidR="0044185F">
          <w:footerReference w:type="default" r:id="rId9"/>
          <w:pgSz w:w="11910" w:h="16840"/>
          <w:pgMar w:top="1360" w:right="1220" w:bottom="1180" w:left="1300" w:header="0" w:footer="998" w:gutter="0"/>
          <w:pgNumType w:start="2"/>
          <w:cols w:space="720"/>
        </w:sectPr>
      </w:pPr>
    </w:p>
    <w:p w:rsidR="0044185F" w:rsidRDefault="00BE0A18">
      <w:pPr>
        <w:pStyle w:val="Corpsdetexte"/>
        <w:spacing w:before="39" w:line="259" w:lineRule="auto"/>
        <w:ind w:right="186"/>
      </w:pPr>
      <w:r>
        <w:lastRenderedPageBreak/>
        <w:t>sémantiques dans le temps, supposant ainsi, une approche historique de son analyse. Gaudin (2002), Canet (2004) font état des vies successives de la gouvernance (gouvernance médiévale, à l’âge classique et gouvernance moderne). La gouvernance médiévale, à l’époque de la Grèce antique désignait l’art de gouverner les hommes (au sens de Platon). A l’âge classique (XVI</w:t>
      </w:r>
      <w:r>
        <w:rPr>
          <w:vertAlign w:val="superscript"/>
        </w:rPr>
        <w:t>e</w:t>
      </w:r>
      <w:r>
        <w:t xml:space="preserve"> siècle), la gouvernance confondue avec le gouvernement était conçue comme la manière de gérer adéquatement la chose publique, indépendamment du pouvoir. Dans sa vie moderne, le sens de gestion</w:t>
      </w:r>
      <w:r>
        <w:rPr>
          <w:spacing w:val="-14"/>
        </w:rPr>
        <w:t xml:space="preserve"> </w:t>
      </w:r>
      <w:r>
        <w:t>prend</w:t>
      </w:r>
      <w:r>
        <w:rPr>
          <w:spacing w:val="-13"/>
        </w:rPr>
        <w:t xml:space="preserve"> </w:t>
      </w:r>
      <w:r>
        <w:t>le</w:t>
      </w:r>
      <w:r>
        <w:rPr>
          <w:spacing w:val="-11"/>
        </w:rPr>
        <w:t xml:space="preserve"> </w:t>
      </w:r>
      <w:r>
        <w:t>pas</w:t>
      </w:r>
      <w:r>
        <w:rPr>
          <w:spacing w:val="-12"/>
        </w:rPr>
        <w:t xml:space="preserve"> </w:t>
      </w:r>
      <w:r>
        <w:t>sur</w:t>
      </w:r>
      <w:r>
        <w:rPr>
          <w:spacing w:val="-12"/>
        </w:rPr>
        <w:t xml:space="preserve"> </w:t>
      </w:r>
      <w:r>
        <w:t>celui</w:t>
      </w:r>
      <w:r>
        <w:rPr>
          <w:spacing w:val="-10"/>
        </w:rPr>
        <w:t xml:space="preserve"> </w:t>
      </w:r>
      <w:r>
        <w:t>de</w:t>
      </w:r>
      <w:r>
        <w:rPr>
          <w:spacing w:val="-11"/>
        </w:rPr>
        <w:t xml:space="preserve"> </w:t>
      </w:r>
      <w:r>
        <w:t>pouvoir</w:t>
      </w:r>
      <w:r>
        <w:rPr>
          <w:spacing w:val="-12"/>
        </w:rPr>
        <w:t xml:space="preserve"> </w:t>
      </w:r>
      <w:r>
        <w:t>et</w:t>
      </w:r>
      <w:r>
        <w:rPr>
          <w:spacing w:val="-13"/>
        </w:rPr>
        <w:t xml:space="preserve"> </w:t>
      </w:r>
      <w:r>
        <w:t>la</w:t>
      </w:r>
      <w:r>
        <w:rPr>
          <w:spacing w:val="-12"/>
        </w:rPr>
        <w:t xml:space="preserve"> </w:t>
      </w:r>
      <w:r>
        <w:t>gouvernance</w:t>
      </w:r>
      <w:r>
        <w:rPr>
          <w:spacing w:val="-11"/>
        </w:rPr>
        <w:t xml:space="preserve"> </w:t>
      </w:r>
      <w:r>
        <w:t>occupe</w:t>
      </w:r>
      <w:r>
        <w:rPr>
          <w:spacing w:val="-11"/>
        </w:rPr>
        <w:t xml:space="preserve"> </w:t>
      </w:r>
      <w:r>
        <w:t>dès</w:t>
      </w:r>
      <w:r>
        <w:rPr>
          <w:spacing w:val="-11"/>
        </w:rPr>
        <w:t xml:space="preserve"> </w:t>
      </w:r>
      <w:r>
        <w:t>le</w:t>
      </w:r>
      <w:r>
        <w:rPr>
          <w:spacing w:val="-11"/>
        </w:rPr>
        <w:t xml:space="preserve"> </w:t>
      </w:r>
      <w:r>
        <w:t>début</w:t>
      </w:r>
      <w:r>
        <w:rPr>
          <w:spacing w:val="-9"/>
        </w:rPr>
        <w:t xml:space="preserve"> </w:t>
      </w:r>
      <w:r>
        <w:t>du</w:t>
      </w:r>
      <w:r>
        <w:rPr>
          <w:spacing w:val="-11"/>
        </w:rPr>
        <w:t xml:space="preserve"> </w:t>
      </w:r>
      <w:r>
        <w:t>XX</w:t>
      </w:r>
      <w:r>
        <w:rPr>
          <w:vertAlign w:val="superscript"/>
        </w:rPr>
        <w:t>e</w:t>
      </w:r>
      <w:r>
        <w:rPr>
          <w:spacing w:val="-9"/>
        </w:rPr>
        <w:t xml:space="preserve"> </w:t>
      </w:r>
      <w:r>
        <w:t>siècle,</w:t>
      </w:r>
      <w:r>
        <w:rPr>
          <w:spacing w:val="-9"/>
        </w:rPr>
        <w:t xml:space="preserve"> </w:t>
      </w:r>
      <w:r>
        <w:t>une</w:t>
      </w:r>
      <w:r>
        <w:rPr>
          <w:spacing w:val="-11"/>
        </w:rPr>
        <w:t xml:space="preserve"> </w:t>
      </w:r>
      <w:r>
        <w:t>place centrale dans l’analyse méthodique des politiques publiques et des conditions de leur efficacité mais aussi dans le pilotage stratégique et le contrôle des organisations</w:t>
      </w:r>
      <w:r>
        <w:rPr>
          <w:spacing w:val="-20"/>
        </w:rPr>
        <w:t xml:space="preserve"> </w:t>
      </w:r>
      <w:r>
        <w:t>marchandes.</w:t>
      </w:r>
    </w:p>
    <w:p w:rsidR="0044185F" w:rsidRDefault="00BE0A18">
      <w:pPr>
        <w:pStyle w:val="Corpsdetexte"/>
        <w:spacing w:before="161" w:line="259" w:lineRule="auto"/>
        <w:ind w:right="189"/>
      </w:pPr>
      <w:r>
        <w:t xml:space="preserve">Malgré la multiplicité des usages </w:t>
      </w:r>
      <w:r>
        <w:rPr>
          <w:spacing w:val="-3"/>
        </w:rPr>
        <w:t xml:space="preserve">qui </w:t>
      </w:r>
      <w:r>
        <w:t>en sont faits, la gouvernance, semble unanimement recouvrir, dans</w:t>
      </w:r>
      <w:r>
        <w:rPr>
          <w:spacing w:val="-18"/>
        </w:rPr>
        <w:t xml:space="preserve"> </w:t>
      </w:r>
      <w:r>
        <w:t>les</w:t>
      </w:r>
      <w:r>
        <w:rPr>
          <w:spacing w:val="-16"/>
        </w:rPr>
        <w:t xml:space="preserve"> </w:t>
      </w:r>
      <w:r>
        <w:t>différents</w:t>
      </w:r>
      <w:r>
        <w:rPr>
          <w:spacing w:val="-18"/>
        </w:rPr>
        <w:t xml:space="preserve"> </w:t>
      </w:r>
      <w:r>
        <w:t>cadres</w:t>
      </w:r>
      <w:r>
        <w:rPr>
          <w:spacing w:val="-12"/>
        </w:rPr>
        <w:t xml:space="preserve"> </w:t>
      </w:r>
      <w:r>
        <w:t>d’analyse</w:t>
      </w:r>
      <w:r>
        <w:rPr>
          <w:spacing w:val="-17"/>
        </w:rPr>
        <w:t xml:space="preserve"> </w:t>
      </w:r>
      <w:r>
        <w:t>et</w:t>
      </w:r>
      <w:r>
        <w:rPr>
          <w:spacing w:val="-18"/>
        </w:rPr>
        <w:t xml:space="preserve"> </w:t>
      </w:r>
      <w:r>
        <w:t>types</w:t>
      </w:r>
      <w:r>
        <w:rPr>
          <w:spacing w:val="-12"/>
        </w:rPr>
        <w:t xml:space="preserve"> </w:t>
      </w:r>
      <w:r>
        <w:t>particuliers</w:t>
      </w:r>
      <w:r>
        <w:rPr>
          <w:spacing w:val="-16"/>
        </w:rPr>
        <w:t xml:space="preserve"> </w:t>
      </w:r>
      <w:r>
        <w:t>de</w:t>
      </w:r>
      <w:r>
        <w:rPr>
          <w:spacing w:val="-17"/>
        </w:rPr>
        <w:t xml:space="preserve"> </w:t>
      </w:r>
      <w:r>
        <w:t>gouvernance</w:t>
      </w:r>
      <w:r>
        <w:rPr>
          <w:spacing w:val="-11"/>
        </w:rPr>
        <w:t xml:space="preserve"> </w:t>
      </w:r>
      <w:r>
        <w:t>étudiés,</w:t>
      </w:r>
      <w:r>
        <w:rPr>
          <w:spacing w:val="-15"/>
        </w:rPr>
        <w:t xml:space="preserve"> </w:t>
      </w:r>
      <w:r>
        <w:t>des</w:t>
      </w:r>
      <w:r>
        <w:rPr>
          <w:spacing w:val="-16"/>
        </w:rPr>
        <w:t xml:space="preserve"> </w:t>
      </w:r>
      <w:r>
        <w:t>aspects</w:t>
      </w:r>
      <w:r>
        <w:rPr>
          <w:spacing w:val="-17"/>
        </w:rPr>
        <w:t xml:space="preserve"> </w:t>
      </w:r>
      <w:r>
        <w:t>normatifs et</w:t>
      </w:r>
      <w:r>
        <w:rPr>
          <w:spacing w:val="-9"/>
        </w:rPr>
        <w:t xml:space="preserve"> </w:t>
      </w:r>
      <w:r>
        <w:t>prescriptifs,</w:t>
      </w:r>
      <w:r>
        <w:rPr>
          <w:spacing w:val="-5"/>
        </w:rPr>
        <w:t xml:space="preserve"> </w:t>
      </w:r>
      <w:r>
        <w:t>de</w:t>
      </w:r>
      <w:r>
        <w:rPr>
          <w:spacing w:val="-6"/>
        </w:rPr>
        <w:t xml:space="preserve"> </w:t>
      </w:r>
      <w:r>
        <w:t>«</w:t>
      </w:r>
      <w:r>
        <w:rPr>
          <w:spacing w:val="1"/>
        </w:rPr>
        <w:t xml:space="preserve"> </w:t>
      </w:r>
      <w:r>
        <w:t>bonne</w:t>
      </w:r>
      <w:r>
        <w:rPr>
          <w:spacing w:val="-7"/>
        </w:rPr>
        <w:t xml:space="preserve"> </w:t>
      </w:r>
      <w:r>
        <w:rPr>
          <w:i/>
        </w:rPr>
        <w:t>vs</w:t>
      </w:r>
      <w:r>
        <w:rPr>
          <w:i/>
          <w:spacing w:val="-6"/>
        </w:rPr>
        <w:t xml:space="preserve"> </w:t>
      </w:r>
      <w:r>
        <w:t>mauvaise</w:t>
      </w:r>
      <w:r>
        <w:rPr>
          <w:spacing w:val="-7"/>
        </w:rPr>
        <w:t xml:space="preserve"> </w:t>
      </w:r>
      <w:r>
        <w:t>gouvernance » avec</w:t>
      </w:r>
      <w:r>
        <w:rPr>
          <w:spacing w:val="-10"/>
        </w:rPr>
        <w:t xml:space="preserve"> </w:t>
      </w:r>
      <w:r>
        <w:t>des</w:t>
      </w:r>
      <w:r>
        <w:rPr>
          <w:spacing w:val="-1"/>
        </w:rPr>
        <w:t xml:space="preserve"> </w:t>
      </w:r>
      <w:r>
        <w:t>codes</w:t>
      </w:r>
      <w:r>
        <w:rPr>
          <w:spacing w:val="-6"/>
        </w:rPr>
        <w:t xml:space="preserve"> </w:t>
      </w:r>
      <w:r>
        <w:t>de</w:t>
      </w:r>
      <w:r>
        <w:rPr>
          <w:spacing w:val="-2"/>
        </w:rPr>
        <w:t xml:space="preserve"> </w:t>
      </w:r>
      <w:r>
        <w:t>bonnes</w:t>
      </w:r>
      <w:r>
        <w:rPr>
          <w:spacing w:val="-3"/>
        </w:rPr>
        <w:t xml:space="preserve"> </w:t>
      </w:r>
      <w:r>
        <w:t>pratiques,</w:t>
      </w:r>
      <w:r>
        <w:rPr>
          <w:spacing w:val="-4"/>
        </w:rPr>
        <w:t xml:space="preserve"> </w:t>
      </w:r>
      <w:r>
        <w:t>associés</w:t>
      </w:r>
      <w:r>
        <w:rPr>
          <w:spacing w:val="-6"/>
        </w:rPr>
        <w:t xml:space="preserve"> </w:t>
      </w:r>
      <w:r>
        <w:t>à l’éthique, la transparence, la responsabilisation ou encore l’efficacité (Eynaud, 2015, p.10). La gouvernance, à la recherche de transparence absolue, renvoie alors à des processus auto- organisationnels</w:t>
      </w:r>
      <w:r>
        <w:rPr>
          <w:spacing w:val="-8"/>
        </w:rPr>
        <w:t xml:space="preserve"> </w:t>
      </w:r>
      <w:r>
        <w:t>de</w:t>
      </w:r>
      <w:r>
        <w:rPr>
          <w:spacing w:val="-6"/>
        </w:rPr>
        <w:t xml:space="preserve"> </w:t>
      </w:r>
      <w:r>
        <w:t>vérification</w:t>
      </w:r>
      <w:r>
        <w:rPr>
          <w:spacing w:val="-9"/>
        </w:rPr>
        <w:t xml:space="preserve"> </w:t>
      </w:r>
      <w:r>
        <w:t>de</w:t>
      </w:r>
      <w:r>
        <w:rPr>
          <w:spacing w:val="-6"/>
        </w:rPr>
        <w:t xml:space="preserve"> </w:t>
      </w:r>
      <w:r>
        <w:t>l’exactitude</w:t>
      </w:r>
      <w:r>
        <w:rPr>
          <w:spacing w:val="-6"/>
        </w:rPr>
        <w:t xml:space="preserve"> </w:t>
      </w:r>
      <w:r>
        <w:t>des</w:t>
      </w:r>
      <w:r>
        <w:rPr>
          <w:spacing w:val="-7"/>
        </w:rPr>
        <w:t xml:space="preserve"> </w:t>
      </w:r>
      <w:r>
        <w:t>comptes</w:t>
      </w:r>
      <w:r>
        <w:rPr>
          <w:spacing w:val="-6"/>
        </w:rPr>
        <w:t xml:space="preserve"> </w:t>
      </w:r>
      <w:r>
        <w:t>et</w:t>
      </w:r>
      <w:r>
        <w:rPr>
          <w:spacing w:val="-8"/>
        </w:rPr>
        <w:t xml:space="preserve"> </w:t>
      </w:r>
      <w:r>
        <w:t>de</w:t>
      </w:r>
      <w:r>
        <w:rPr>
          <w:spacing w:val="-7"/>
        </w:rPr>
        <w:t xml:space="preserve"> </w:t>
      </w:r>
      <w:r>
        <w:t>leurs</w:t>
      </w:r>
      <w:r>
        <w:rPr>
          <w:spacing w:val="-7"/>
        </w:rPr>
        <w:t xml:space="preserve"> </w:t>
      </w:r>
      <w:r>
        <w:t>certifications,</w:t>
      </w:r>
      <w:r>
        <w:rPr>
          <w:spacing w:val="-5"/>
        </w:rPr>
        <w:t xml:space="preserve"> </w:t>
      </w:r>
      <w:r>
        <w:t>à</w:t>
      </w:r>
      <w:r>
        <w:rPr>
          <w:spacing w:val="-8"/>
        </w:rPr>
        <w:t xml:space="preserve"> </w:t>
      </w:r>
      <w:r>
        <w:t>travers</w:t>
      </w:r>
      <w:r>
        <w:rPr>
          <w:spacing w:val="-7"/>
        </w:rPr>
        <w:t xml:space="preserve"> </w:t>
      </w:r>
      <w:r>
        <w:t>l’audit, véritable enjeu de pouvoirs dans les organisations (Moreau-Desfarges, 2011,</w:t>
      </w:r>
      <w:r>
        <w:rPr>
          <w:spacing w:val="-18"/>
        </w:rPr>
        <w:t xml:space="preserve"> </w:t>
      </w:r>
      <w:r>
        <w:t>p.65).</w:t>
      </w:r>
    </w:p>
    <w:p w:rsidR="0044185F" w:rsidRDefault="00BE0A18">
      <w:pPr>
        <w:pStyle w:val="Corpsdetexte"/>
        <w:spacing w:before="159" w:line="259" w:lineRule="auto"/>
        <w:ind w:right="189"/>
      </w:pPr>
      <w:r>
        <w:t xml:space="preserve">C’est sur cette approche normative et disciplinaire </w:t>
      </w:r>
      <w:r>
        <w:rPr>
          <w:spacing w:val="-3"/>
        </w:rPr>
        <w:t xml:space="preserve">que </w:t>
      </w:r>
      <w:r>
        <w:t xml:space="preserve">les regards sur la gouvernance associative se sont portés en raison des dysfonctionnements </w:t>
      </w:r>
      <w:r>
        <w:rPr>
          <w:spacing w:val="2"/>
        </w:rPr>
        <w:t xml:space="preserve">et </w:t>
      </w:r>
      <w:r>
        <w:t xml:space="preserve">divers scandales (malversations financières, usage inapproprié des ressources, autoritarisme des dirigeants) qui ont traversé les associations et entaché la confiance de leurs parties prenantes aux attentes </w:t>
      </w:r>
      <w:r>
        <w:rPr>
          <w:spacing w:val="2"/>
        </w:rPr>
        <w:t xml:space="preserve">et </w:t>
      </w:r>
      <w:r>
        <w:t>légitimités différentes (Haeringer et Sponem, 2008).</w:t>
      </w:r>
      <w:r>
        <w:rPr>
          <w:spacing w:val="-7"/>
        </w:rPr>
        <w:t xml:space="preserve"> </w:t>
      </w:r>
      <w:r>
        <w:t>La</w:t>
      </w:r>
      <w:r>
        <w:rPr>
          <w:spacing w:val="-8"/>
        </w:rPr>
        <w:t xml:space="preserve"> </w:t>
      </w:r>
      <w:r>
        <w:t>gouvernance</w:t>
      </w:r>
      <w:r>
        <w:rPr>
          <w:spacing w:val="-7"/>
        </w:rPr>
        <w:t xml:space="preserve"> </w:t>
      </w:r>
      <w:r>
        <w:t>dans</w:t>
      </w:r>
      <w:r>
        <w:rPr>
          <w:spacing w:val="-4"/>
        </w:rPr>
        <w:t xml:space="preserve"> </w:t>
      </w:r>
      <w:r>
        <w:t>le</w:t>
      </w:r>
      <w:r>
        <w:rPr>
          <w:spacing w:val="-7"/>
        </w:rPr>
        <w:t xml:space="preserve"> </w:t>
      </w:r>
      <w:r>
        <w:t>secteur</w:t>
      </w:r>
      <w:r>
        <w:rPr>
          <w:spacing w:val="-8"/>
        </w:rPr>
        <w:t xml:space="preserve"> </w:t>
      </w:r>
      <w:r>
        <w:t>associatif</w:t>
      </w:r>
      <w:r>
        <w:rPr>
          <w:spacing w:val="-8"/>
        </w:rPr>
        <w:t xml:space="preserve"> </w:t>
      </w:r>
      <w:r>
        <w:t>s’est</w:t>
      </w:r>
      <w:r>
        <w:rPr>
          <w:spacing w:val="-10"/>
        </w:rPr>
        <w:t xml:space="preserve"> </w:t>
      </w:r>
      <w:r>
        <w:t>donc</w:t>
      </w:r>
      <w:r>
        <w:rPr>
          <w:spacing w:val="-10"/>
        </w:rPr>
        <w:t xml:space="preserve"> </w:t>
      </w:r>
      <w:r>
        <w:t>justifiée</w:t>
      </w:r>
      <w:r>
        <w:rPr>
          <w:spacing w:val="-7"/>
        </w:rPr>
        <w:t xml:space="preserve"> </w:t>
      </w:r>
      <w:r>
        <w:t>comme</w:t>
      </w:r>
      <w:r>
        <w:rPr>
          <w:spacing w:val="-7"/>
        </w:rPr>
        <w:t xml:space="preserve"> </w:t>
      </w:r>
      <w:r>
        <w:t>un</w:t>
      </w:r>
      <w:r>
        <w:rPr>
          <w:spacing w:val="-10"/>
        </w:rPr>
        <w:t xml:space="preserve"> </w:t>
      </w:r>
      <w:r>
        <w:t>moyen</w:t>
      </w:r>
      <w:r>
        <w:rPr>
          <w:spacing w:val="-8"/>
        </w:rPr>
        <w:t xml:space="preserve"> </w:t>
      </w:r>
      <w:r>
        <w:t>de</w:t>
      </w:r>
      <w:r>
        <w:rPr>
          <w:spacing w:val="-7"/>
        </w:rPr>
        <w:t xml:space="preserve"> </w:t>
      </w:r>
      <w:r>
        <w:t>lutter</w:t>
      </w:r>
      <w:r>
        <w:rPr>
          <w:spacing w:val="-8"/>
        </w:rPr>
        <w:t xml:space="preserve"> </w:t>
      </w:r>
      <w:r>
        <w:t>contre ces situations et éventuels agissements de dirigeants associatifs induisant un rapprochement de leurs mécanismes de gouvernance de ceux des entreprises privées (Hoarau et Laville, 2008 ; Dubost, 2014) ainsi qu’au regard des mécanismes de marché (Enjolras,1995) sans forcément tenir compte de leurs spécificités.</w:t>
      </w:r>
      <w:r>
        <w:rPr>
          <w:spacing w:val="-4"/>
        </w:rPr>
        <w:t xml:space="preserve"> </w:t>
      </w:r>
      <w:r>
        <w:t>Elle</w:t>
      </w:r>
      <w:r>
        <w:rPr>
          <w:spacing w:val="-7"/>
        </w:rPr>
        <w:t xml:space="preserve"> </w:t>
      </w:r>
      <w:r>
        <w:t>est</w:t>
      </w:r>
      <w:r>
        <w:rPr>
          <w:spacing w:val="-8"/>
        </w:rPr>
        <w:t xml:space="preserve"> </w:t>
      </w:r>
      <w:r>
        <w:t>définie</w:t>
      </w:r>
      <w:r>
        <w:rPr>
          <w:spacing w:val="-7"/>
        </w:rPr>
        <w:t xml:space="preserve"> </w:t>
      </w:r>
      <w:r>
        <w:t>comme</w:t>
      </w:r>
      <w:r>
        <w:rPr>
          <w:spacing w:val="-5"/>
        </w:rPr>
        <w:t xml:space="preserve"> </w:t>
      </w:r>
      <w:r>
        <w:t>«</w:t>
      </w:r>
      <w:r>
        <w:rPr>
          <w:spacing w:val="-1"/>
        </w:rPr>
        <w:t xml:space="preserve"> </w:t>
      </w:r>
      <w:r>
        <w:t>l’ensemble</w:t>
      </w:r>
      <w:r>
        <w:rPr>
          <w:spacing w:val="-6"/>
        </w:rPr>
        <w:t xml:space="preserve"> </w:t>
      </w:r>
      <w:r>
        <w:t>des</w:t>
      </w:r>
      <w:r>
        <w:rPr>
          <w:spacing w:val="-7"/>
        </w:rPr>
        <w:t xml:space="preserve"> </w:t>
      </w:r>
      <w:r>
        <w:t>mécanismes</w:t>
      </w:r>
      <w:r>
        <w:rPr>
          <w:spacing w:val="-6"/>
        </w:rPr>
        <w:t xml:space="preserve"> </w:t>
      </w:r>
      <w:r>
        <w:t>permettant</w:t>
      </w:r>
      <w:r>
        <w:rPr>
          <w:spacing w:val="-10"/>
        </w:rPr>
        <w:t xml:space="preserve"> </w:t>
      </w:r>
      <w:r>
        <w:t>la</w:t>
      </w:r>
      <w:r>
        <w:rPr>
          <w:spacing w:val="-8"/>
        </w:rPr>
        <w:t xml:space="preserve"> </w:t>
      </w:r>
      <w:r>
        <w:t>mise</w:t>
      </w:r>
      <w:r>
        <w:rPr>
          <w:spacing w:val="-7"/>
        </w:rPr>
        <w:t xml:space="preserve"> </w:t>
      </w:r>
      <w:r>
        <w:t>en</w:t>
      </w:r>
      <w:r>
        <w:rPr>
          <w:spacing w:val="-6"/>
        </w:rPr>
        <w:t xml:space="preserve"> </w:t>
      </w:r>
      <w:r>
        <w:t>cohérence</w:t>
      </w:r>
      <w:r>
        <w:rPr>
          <w:spacing w:val="-6"/>
        </w:rPr>
        <w:t xml:space="preserve"> </w:t>
      </w:r>
      <w:r>
        <w:t>du fonctionnement de l’organisation avec le projet associatif » (Laville et Hoarau, 2013,</w:t>
      </w:r>
      <w:r>
        <w:rPr>
          <w:spacing w:val="-32"/>
        </w:rPr>
        <w:t xml:space="preserve"> </w:t>
      </w:r>
      <w:r>
        <w:t>p.319).</w:t>
      </w:r>
    </w:p>
    <w:p w:rsidR="0044185F" w:rsidRDefault="00BE0A18">
      <w:pPr>
        <w:pStyle w:val="Corpsdetexte"/>
        <w:spacing w:before="158" w:line="256" w:lineRule="auto"/>
        <w:ind w:right="190"/>
      </w:pPr>
      <w:r>
        <w:t>Nous en voulons pour preuve, les différents mécanismes internes et externes de gouvernance observés dans les associations et que nous pouvons synthétiser comme suit :</w:t>
      </w:r>
    </w:p>
    <w:p w:rsidR="0044185F" w:rsidRDefault="00BE0A18">
      <w:pPr>
        <w:pStyle w:val="Corpsdetexte"/>
        <w:spacing w:before="164"/>
      </w:pPr>
      <w:r>
        <w:rPr>
          <w:u w:val="single"/>
        </w:rPr>
        <w:t>Tableau n°1</w:t>
      </w:r>
      <w:r>
        <w:t xml:space="preserve"> : Les mécanismes de gouvernance associative.</w:t>
      </w:r>
    </w:p>
    <w:p w:rsidR="0044185F" w:rsidRDefault="0044185F">
      <w:pPr>
        <w:pStyle w:val="Corpsdetexte"/>
        <w:spacing w:before="10"/>
        <w:ind w:left="0"/>
        <w:jc w:val="left"/>
        <w:rPr>
          <w:sz w:val="1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3"/>
        <w:gridCol w:w="4533"/>
      </w:tblGrid>
      <w:tr w:rsidR="0044185F">
        <w:trPr>
          <w:trHeight w:val="269"/>
        </w:trPr>
        <w:tc>
          <w:tcPr>
            <w:tcW w:w="4533" w:type="dxa"/>
          </w:tcPr>
          <w:p w:rsidR="0044185F" w:rsidRDefault="00BE0A18">
            <w:pPr>
              <w:pStyle w:val="TableParagraph"/>
              <w:spacing w:before="2" w:line="247" w:lineRule="exact"/>
              <w:ind w:left="110"/>
            </w:pPr>
            <w:r>
              <w:t>Mécanismes internes de gouvernance</w:t>
            </w:r>
          </w:p>
        </w:tc>
        <w:tc>
          <w:tcPr>
            <w:tcW w:w="4533" w:type="dxa"/>
          </w:tcPr>
          <w:p w:rsidR="0044185F" w:rsidRDefault="00BE0A18">
            <w:pPr>
              <w:pStyle w:val="TableParagraph"/>
              <w:spacing w:before="2" w:line="247" w:lineRule="exact"/>
              <w:ind w:left="110"/>
            </w:pPr>
            <w:r>
              <w:t>Mécanismes externes de gouvernance</w:t>
            </w:r>
          </w:p>
        </w:tc>
      </w:tr>
      <w:tr w:rsidR="0044185F">
        <w:trPr>
          <w:trHeight w:val="1612"/>
        </w:trPr>
        <w:tc>
          <w:tcPr>
            <w:tcW w:w="4533" w:type="dxa"/>
          </w:tcPr>
          <w:p w:rsidR="0044185F" w:rsidRDefault="00BE0A18">
            <w:pPr>
              <w:pStyle w:val="TableParagraph"/>
              <w:spacing w:before="1"/>
              <w:ind w:left="110" w:right="92"/>
              <w:jc w:val="both"/>
            </w:pPr>
            <w:r>
              <w:t>Dispositifs structurels et managériaux formels : comité de direction, commissions de travail, audits et évaluations internes et externes, système de rémunération</w:t>
            </w:r>
          </w:p>
          <w:p w:rsidR="0044185F" w:rsidRDefault="00BE0A18">
            <w:pPr>
              <w:pStyle w:val="TableParagraph"/>
              <w:spacing w:before="1"/>
              <w:ind w:left="110"/>
              <w:jc w:val="both"/>
            </w:pPr>
            <w:r>
              <w:t>Objectif : contrôle des dirigeants</w:t>
            </w:r>
          </w:p>
        </w:tc>
        <w:tc>
          <w:tcPr>
            <w:tcW w:w="4533" w:type="dxa"/>
          </w:tcPr>
          <w:p w:rsidR="0044185F" w:rsidRDefault="00BE0A18">
            <w:pPr>
              <w:pStyle w:val="TableParagraph"/>
              <w:spacing w:before="1"/>
              <w:ind w:left="110" w:right="91"/>
              <w:jc w:val="both"/>
            </w:pPr>
            <w:r>
              <w:t>Cadre juridique et légal (loi 1901, lois du secteur médico-social par exemple…), les règles et normes comptables et financières</w:t>
            </w:r>
          </w:p>
          <w:p w:rsidR="0044185F" w:rsidRDefault="00BE0A18">
            <w:pPr>
              <w:pStyle w:val="TableParagraph"/>
              <w:spacing w:before="1"/>
              <w:ind w:left="110" w:right="100"/>
              <w:jc w:val="both"/>
            </w:pPr>
            <w:r>
              <w:t>Objectif : encadrement de la gouvernance associative</w:t>
            </w:r>
          </w:p>
        </w:tc>
      </w:tr>
      <w:tr w:rsidR="0044185F">
        <w:trPr>
          <w:trHeight w:val="806"/>
        </w:trPr>
        <w:tc>
          <w:tcPr>
            <w:tcW w:w="4533" w:type="dxa"/>
          </w:tcPr>
          <w:p w:rsidR="0044185F" w:rsidRDefault="00BE0A18">
            <w:pPr>
              <w:pStyle w:val="TableParagraph"/>
              <w:spacing w:before="1"/>
              <w:ind w:left="110"/>
            </w:pPr>
            <w:r>
              <w:t>Culture associative : valeurs, esprit des pionniers Contrôle par les pairs, confiance entre membres</w:t>
            </w:r>
          </w:p>
        </w:tc>
        <w:tc>
          <w:tcPr>
            <w:tcW w:w="4533" w:type="dxa"/>
          </w:tcPr>
          <w:p w:rsidR="0044185F" w:rsidRDefault="00BE0A18">
            <w:pPr>
              <w:pStyle w:val="TableParagraph"/>
              <w:tabs>
                <w:tab w:val="left" w:pos="1794"/>
                <w:tab w:val="left" w:pos="3025"/>
                <w:tab w:val="left" w:pos="4114"/>
              </w:tabs>
              <w:spacing w:before="1"/>
              <w:ind w:left="110" w:right="90"/>
            </w:pPr>
            <w:r>
              <w:t>Environnement</w:t>
            </w:r>
            <w:r>
              <w:tab/>
              <w:t>extérieur</w:t>
            </w:r>
            <w:r>
              <w:rPr>
                <w:spacing w:val="-1"/>
              </w:rPr>
              <w:t xml:space="preserve"> </w:t>
            </w:r>
            <w:r>
              <w:t>:</w:t>
            </w:r>
            <w:r>
              <w:tab/>
              <w:t>relations</w:t>
            </w:r>
            <w:r>
              <w:tab/>
            </w:r>
            <w:r>
              <w:rPr>
                <w:spacing w:val="-9"/>
              </w:rPr>
              <w:t xml:space="preserve">aux </w:t>
            </w:r>
            <w:r>
              <w:t>pouvoirs</w:t>
            </w:r>
            <w:r>
              <w:rPr>
                <w:spacing w:val="-3"/>
              </w:rPr>
              <w:t xml:space="preserve"> </w:t>
            </w:r>
            <w:r>
              <w:t>publics</w:t>
            </w:r>
          </w:p>
          <w:p w:rsidR="0044185F" w:rsidRDefault="00BE0A18">
            <w:pPr>
              <w:pStyle w:val="TableParagraph"/>
              <w:spacing w:before="1" w:line="247" w:lineRule="exact"/>
              <w:ind w:left="110"/>
            </w:pPr>
            <w:r>
              <w:t>Partenariats avec les autres associations</w:t>
            </w:r>
          </w:p>
        </w:tc>
      </w:tr>
    </w:tbl>
    <w:p w:rsidR="0044185F" w:rsidRDefault="00BE0A18">
      <w:pPr>
        <w:spacing w:before="1"/>
        <w:ind w:left="116"/>
        <w:jc w:val="both"/>
        <w:rPr>
          <w:i/>
        </w:rPr>
      </w:pPr>
      <w:r>
        <w:rPr>
          <w:u w:val="single"/>
        </w:rPr>
        <w:t xml:space="preserve">Source </w:t>
      </w:r>
      <w:r>
        <w:t xml:space="preserve">: </w:t>
      </w:r>
      <w:r>
        <w:rPr>
          <w:i/>
        </w:rPr>
        <w:t>auteur</w:t>
      </w:r>
    </w:p>
    <w:p w:rsidR="0044185F" w:rsidRDefault="0044185F">
      <w:pPr>
        <w:pStyle w:val="Corpsdetexte"/>
        <w:ind w:left="0"/>
        <w:jc w:val="left"/>
        <w:rPr>
          <w:i/>
          <w:sz w:val="10"/>
        </w:rPr>
      </w:pPr>
    </w:p>
    <w:p w:rsidR="0044185F" w:rsidRDefault="00BE0A18">
      <w:pPr>
        <w:pStyle w:val="Corpsdetexte"/>
        <w:spacing w:before="57" w:line="259" w:lineRule="auto"/>
        <w:ind w:right="188"/>
      </w:pPr>
      <w:r>
        <w:t>Les différents mécanismes mis en place par les associations elles-mêmes ou issus de l’environnement extérieur</w:t>
      </w:r>
      <w:r>
        <w:rPr>
          <w:spacing w:val="-7"/>
        </w:rPr>
        <w:t xml:space="preserve"> </w:t>
      </w:r>
      <w:r>
        <w:t>(cadre</w:t>
      </w:r>
      <w:r>
        <w:rPr>
          <w:spacing w:val="-7"/>
        </w:rPr>
        <w:t xml:space="preserve"> </w:t>
      </w:r>
      <w:r>
        <w:t>réglementaire,</w:t>
      </w:r>
      <w:r>
        <w:rPr>
          <w:spacing w:val="-5"/>
        </w:rPr>
        <w:t xml:space="preserve"> </w:t>
      </w:r>
      <w:r>
        <w:t>environnement</w:t>
      </w:r>
      <w:r>
        <w:rPr>
          <w:spacing w:val="-9"/>
        </w:rPr>
        <w:t xml:space="preserve"> </w:t>
      </w:r>
      <w:r>
        <w:t>normatif)</w:t>
      </w:r>
      <w:r>
        <w:rPr>
          <w:spacing w:val="-7"/>
        </w:rPr>
        <w:t xml:space="preserve"> </w:t>
      </w:r>
      <w:r>
        <w:t>visent</w:t>
      </w:r>
      <w:r>
        <w:rPr>
          <w:spacing w:val="-9"/>
        </w:rPr>
        <w:t xml:space="preserve"> </w:t>
      </w:r>
      <w:r>
        <w:t>à</w:t>
      </w:r>
      <w:r>
        <w:rPr>
          <w:spacing w:val="-7"/>
        </w:rPr>
        <w:t xml:space="preserve"> </w:t>
      </w:r>
      <w:r>
        <w:t>réguler</w:t>
      </w:r>
      <w:r>
        <w:rPr>
          <w:spacing w:val="-7"/>
        </w:rPr>
        <w:t xml:space="preserve"> </w:t>
      </w:r>
      <w:r>
        <w:t>les</w:t>
      </w:r>
      <w:r>
        <w:rPr>
          <w:spacing w:val="-6"/>
        </w:rPr>
        <w:t xml:space="preserve"> </w:t>
      </w:r>
      <w:r>
        <w:t>actions</w:t>
      </w:r>
      <w:r>
        <w:rPr>
          <w:spacing w:val="-7"/>
        </w:rPr>
        <w:t xml:space="preserve"> </w:t>
      </w:r>
      <w:r>
        <w:t>des</w:t>
      </w:r>
      <w:r>
        <w:rPr>
          <w:spacing w:val="-6"/>
        </w:rPr>
        <w:t xml:space="preserve"> </w:t>
      </w:r>
      <w:r>
        <w:t>dirigeants</w:t>
      </w:r>
      <w:r>
        <w:rPr>
          <w:spacing w:val="-7"/>
        </w:rPr>
        <w:t xml:space="preserve"> </w:t>
      </w:r>
      <w:r>
        <w:t>en interne et parfois, à s’adapter ou s’ajuster aux contraintes de l’environnement. Ils font partie intégrante du système de gouvernance et rendent compte de la normativité « presque oppressante</w:t>
      </w:r>
      <w:r>
        <w:rPr>
          <w:spacing w:val="-25"/>
        </w:rPr>
        <w:t xml:space="preserve"> </w:t>
      </w:r>
      <w:r>
        <w:t>»</w:t>
      </w:r>
    </w:p>
    <w:p w:rsidR="0044185F" w:rsidRDefault="0044185F">
      <w:pPr>
        <w:spacing w:line="259" w:lineRule="auto"/>
        <w:sectPr w:rsidR="0044185F">
          <w:pgSz w:w="11910" w:h="16840"/>
          <w:pgMar w:top="1360" w:right="1220" w:bottom="1180" w:left="1300" w:header="0" w:footer="998" w:gutter="0"/>
          <w:cols w:space="720"/>
        </w:sectPr>
      </w:pPr>
    </w:p>
    <w:p w:rsidR="0044185F" w:rsidRDefault="00BE0A18">
      <w:pPr>
        <w:pStyle w:val="Corpsdetexte"/>
        <w:spacing w:before="39" w:line="261" w:lineRule="auto"/>
        <w:ind w:right="190"/>
      </w:pPr>
      <w:r>
        <w:lastRenderedPageBreak/>
        <w:t>des associations, normativité à laquelle ont contribué les guides de gouvernance, les solutions « clés en main » des praticiens et consultants pour leur gouvernance</w:t>
      </w:r>
    </w:p>
    <w:p w:rsidR="0044185F" w:rsidRDefault="00BE0A18">
      <w:pPr>
        <w:pStyle w:val="Titre1"/>
        <w:numPr>
          <w:ilvl w:val="1"/>
          <w:numId w:val="6"/>
        </w:numPr>
        <w:tabs>
          <w:tab w:val="left" w:pos="477"/>
        </w:tabs>
        <w:spacing w:before="154"/>
        <w:ind w:hanging="360"/>
      </w:pPr>
      <w:r>
        <w:t>Des guides de bonnes pratiques aux certifications : émergence d’une normalisation</w:t>
      </w:r>
      <w:r>
        <w:rPr>
          <w:spacing w:val="16"/>
        </w:rPr>
        <w:t xml:space="preserve"> </w:t>
      </w:r>
      <w:r>
        <w:t>ou</w:t>
      </w:r>
    </w:p>
    <w:p w:rsidR="0044185F" w:rsidRDefault="00BE0A18">
      <w:pPr>
        <w:spacing w:before="25"/>
        <w:ind w:left="476"/>
        <w:rPr>
          <w:b/>
        </w:rPr>
      </w:pPr>
      <w:r>
        <w:rPr>
          <w:b/>
        </w:rPr>
        <w:t>innovation ?</w:t>
      </w:r>
    </w:p>
    <w:p w:rsidR="0044185F" w:rsidRDefault="00BE0A18">
      <w:pPr>
        <w:pStyle w:val="Corpsdetexte"/>
        <w:spacing w:before="178" w:line="259" w:lineRule="auto"/>
        <w:ind w:right="189"/>
      </w:pPr>
      <w:r>
        <w:t>Encouragés</w:t>
      </w:r>
      <w:r>
        <w:rPr>
          <w:spacing w:val="-8"/>
        </w:rPr>
        <w:t xml:space="preserve"> </w:t>
      </w:r>
      <w:r>
        <w:t>par</w:t>
      </w:r>
      <w:r>
        <w:rPr>
          <w:spacing w:val="-8"/>
        </w:rPr>
        <w:t xml:space="preserve"> </w:t>
      </w:r>
      <w:r>
        <w:t>un</w:t>
      </w:r>
      <w:r>
        <w:rPr>
          <w:spacing w:val="-10"/>
        </w:rPr>
        <w:t xml:space="preserve"> </w:t>
      </w:r>
      <w:r>
        <w:t>contexte</w:t>
      </w:r>
      <w:r>
        <w:rPr>
          <w:spacing w:val="-7"/>
        </w:rPr>
        <w:t xml:space="preserve"> </w:t>
      </w:r>
      <w:r>
        <w:t>institutionnel</w:t>
      </w:r>
      <w:r>
        <w:rPr>
          <w:spacing w:val="-4"/>
        </w:rPr>
        <w:t xml:space="preserve"> </w:t>
      </w:r>
      <w:r>
        <w:t>favorable</w:t>
      </w:r>
      <w:r>
        <w:rPr>
          <w:spacing w:val="-7"/>
        </w:rPr>
        <w:t xml:space="preserve"> </w:t>
      </w:r>
      <w:r>
        <w:t>à</w:t>
      </w:r>
      <w:r>
        <w:rPr>
          <w:spacing w:val="-14"/>
        </w:rPr>
        <w:t xml:space="preserve"> </w:t>
      </w:r>
      <w:r>
        <w:t>leur</w:t>
      </w:r>
      <w:r>
        <w:rPr>
          <w:spacing w:val="-8"/>
        </w:rPr>
        <w:t xml:space="preserve"> </w:t>
      </w:r>
      <w:r>
        <w:t>émergence,</w:t>
      </w:r>
      <w:r>
        <w:rPr>
          <w:spacing w:val="-5"/>
        </w:rPr>
        <w:t xml:space="preserve"> </w:t>
      </w:r>
      <w:r>
        <w:t>de</w:t>
      </w:r>
      <w:r>
        <w:rPr>
          <w:spacing w:val="-8"/>
        </w:rPr>
        <w:t xml:space="preserve"> </w:t>
      </w:r>
      <w:r>
        <w:t>nombreux</w:t>
      </w:r>
      <w:r>
        <w:rPr>
          <w:spacing w:val="-13"/>
        </w:rPr>
        <w:t xml:space="preserve"> </w:t>
      </w:r>
      <w:r>
        <w:t>guides</w:t>
      </w:r>
      <w:r>
        <w:rPr>
          <w:spacing w:val="-8"/>
        </w:rPr>
        <w:t xml:space="preserve"> </w:t>
      </w:r>
      <w:r>
        <w:rPr>
          <w:spacing w:val="-3"/>
        </w:rPr>
        <w:t>de</w:t>
      </w:r>
      <w:r>
        <w:rPr>
          <w:spacing w:val="-7"/>
        </w:rPr>
        <w:t xml:space="preserve"> </w:t>
      </w:r>
      <w:r>
        <w:t>bonnes pratiques</w:t>
      </w:r>
      <w:r>
        <w:rPr>
          <w:spacing w:val="-8"/>
        </w:rPr>
        <w:t xml:space="preserve"> </w:t>
      </w:r>
      <w:r>
        <w:t>ont</w:t>
      </w:r>
      <w:r>
        <w:rPr>
          <w:spacing w:val="-10"/>
        </w:rPr>
        <w:t xml:space="preserve"> </w:t>
      </w:r>
      <w:r>
        <w:t>inondé</w:t>
      </w:r>
      <w:r>
        <w:rPr>
          <w:spacing w:val="-7"/>
        </w:rPr>
        <w:t xml:space="preserve"> </w:t>
      </w:r>
      <w:r>
        <w:t>le</w:t>
      </w:r>
      <w:r>
        <w:rPr>
          <w:spacing w:val="-8"/>
        </w:rPr>
        <w:t xml:space="preserve"> </w:t>
      </w:r>
      <w:r>
        <w:t>secteur</w:t>
      </w:r>
      <w:r>
        <w:rPr>
          <w:spacing w:val="-8"/>
        </w:rPr>
        <w:t xml:space="preserve"> </w:t>
      </w:r>
      <w:r>
        <w:t>associatif.</w:t>
      </w:r>
      <w:r>
        <w:rPr>
          <w:spacing w:val="-6"/>
        </w:rPr>
        <w:t xml:space="preserve"> </w:t>
      </w:r>
      <w:r>
        <w:t>Ce</w:t>
      </w:r>
      <w:r>
        <w:rPr>
          <w:spacing w:val="-8"/>
        </w:rPr>
        <w:t xml:space="preserve"> </w:t>
      </w:r>
      <w:r>
        <w:t>contexte</w:t>
      </w:r>
      <w:r>
        <w:rPr>
          <w:spacing w:val="-3"/>
        </w:rPr>
        <w:t xml:space="preserve"> </w:t>
      </w:r>
      <w:r>
        <w:t>institutionnel</w:t>
      </w:r>
      <w:r>
        <w:rPr>
          <w:spacing w:val="-7"/>
        </w:rPr>
        <w:t xml:space="preserve"> </w:t>
      </w:r>
      <w:r>
        <w:t>est</w:t>
      </w:r>
      <w:r>
        <w:rPr>
          <w:spacing w:val="-9"/>
        </w:rPr>
        <w:t xml:space="preserve"> </w:t>
      </w:r>
      <w:r>
        <w:t>celui</w:t>
      </w:r>
      <w:r>
        <w:rPr>
          <w:spacing w:val="-6"/>
        </w:rPr>
        <w:t xml:space="preserve"> </w:t>
      </w:r>
      <w:r>
        <w:t>des</w:t>
      </w:r>
      <w:r>
        <w:rPr>
          <w:spacing w:val="-7"/>
        </w:rPr>
        <w:t xml:space="preserve"> </w:t>
      </w:r>
      <w:r>
        <w:t>pouvoirs</w:t>
      </w:r>
      <w:r>
        <w:rPr>
          <w:spacing w:val="-9"/>
        </w:rPr>
        <w:t xml:space="preserve"> </w:t>
      </w:r>
      <w:r>
        <w:t>publics</w:t>
      </w:r>
      <w:r>
        <w:rPr>
          <w:spacing w:val="-8"/>
        </w:rPr>
        <w:t xml:space="preserve"> </w:t>
      </w:r>
      <w:r>
        <w:t>qui, assurant le financement, l’encadrement et la régulation d’une part importante des activités associatives, impulsent le développement de ces dispositifs dans le cadre de l’obligation de reddition de comptes des associations mais aussi pour garantir la transparence dans l’usage des fonds publics, la capacité d’évaluation des bailleurs de fonds publics comme privés. Bien évidemment, ce contexte n’est pas en marge des crises qui ont traversé les associations, avec une attente forte des pouvoirs publics, sur l’amélioration de leur gouvernance interne par la mise en place de guides de bonnes pratiques,</w:t>
      </w:r>
      <w:r>
        <w:rPr>
          <w:spacing w:val="-10"/>
        </w:rPr>
        <w:t xml:space="preserve"> </w:t>
      </w:r>
      <w:r>
        <w:t>de</w:t>
      </w:r>
      <w:r>
        <w:rPr>
          <w:spacing w:val="-11"/>
        </w:rPr>
        <w:t xml:space="preserve"> </w:t>
      </w:r>
      <w:r>
        <w:t>mécanismes</w:t>
      </w:r>
      <w:r>
        <w:rPr>
          <w:spacing w:val="-12"/>
        </w:rPr>
        <w:t xml:space="preserve"> </w:t>
      </w:r>
      <w:r>
        <w:t>de</w:t>
      </w:r>
      <w:r>
        <w:rPr>
          <w:spacing w:val="-11"/>
        </w:rPr>
        <w:t xml:space="preserve"> </w:t>
      </w:r>
      <w:r>
        <w:t>contre-pouvoirs,</w:t>
      </w:r>
      <w:r>
        <w:rPr>
          <w:spacing w:val="-11"/>
        </w:rPr>
        <w:t xml:space="preserve"> </w:t>
      </w:r>
      <w:r>
        <w:t>l’élargissement</w:t>
      </w:r>
      <w:r>
        <w:rPr>
          <w:spacing w:val="-14"/>
        </w:rPr>
        <w:t xml:space="preserve"> </w:t>
      </w:r>
      <w:r>
        <w:t>des</w:t>
      </w:r>
      <w:r>
        <w:rPr>
          <w:spacing w:val="-12"/>
        </w:rPr>
        <w:t xml:space="preserve"> </w:t>
      </w:r>
      <w:r>
        <w:t>compétences</w:t>
      </w:r>
      <w:r>
        <w:rPr>
          <w:spacing w:val="-11"/>
        </w:rPr>
        <w:t xml:space="preserve"> </w:t>
      </w:r>
      <w:r>
        <w:t>des</w:t>
      </w:r>
      <w:r>
        <w:rPr>
          <w:spacing w:val="-8"/>
        </w:rPr>
        <w:t xml:space="preserve"> </w:t>
      </w:r>
      <w:r>
        <w:t>commissaires</w:t>
      </w:r>
      <w:r>
        <w:rPr>
          <w:spacing w:val="-11"/>
        </w:rPr>
        <w:t xml:space="preserve"> </w:t>
      </w:r>
      <w:r>
        <w:t>aux comptes (Morange, 2008), pour un partenariat renouvelé des relations entre associations et pouvoirs publics (Langlais, 2008). Ces critères de bonne gouvernance et transparence sont ceux que doivent remplir les associations pour prétendre à un financement public (Decool, 2005, p.74). La gestion et la gouvernance</w:t>
      </w:r>
      <w:r>
        <w:rPr>
          <w:spacing w:val="-8"/>
        </w:rPr>
        <w:t xml:space="preserve"> </w:t>
      </w:r>
      <w:r>
        <w:t>des</w:t>
      </w:r>
      <w:r>
        <w:rPr>
          <w:spacing w:val="-8"/>
        </w:rPr>
        <w:t xml:space="preserve"> </w:t>
      </w:r>
      <w:r>
        <w:t>associations</w:t>
      </w:r>
      <w:r>
        <w:rPr>
          <w:spacing w:val="-9"/>
        </w:rPr>
        <w:t xml:space="preserve"> </w:t>
      </w:r>
      <w:r>
        <w:t>sont</w:t>
      </w:r>
      <w:r>
        <w:rPr>
          <w:spacing w:val="-10"/>
        </w:rPr>
        <w:t xml:space="preserve"> </w:t>
      </w:r>
      <w:r>
        <w:t>donc</w:t>
      </w:r>
      <w:r>
        <w:rPr>
          <w:spacing w:val="-11"/>
        </w:rPr>
        <w:t xml:space="preserve"> </w:t>
      </w:r>
      <w:r>
        <w:t>contraintes</w:t>
      </w:r>
      <w:r>
        <w:rPr>
          <w:spacing w:val="-7"/>
        </w:rPr>
        <w:t xml:space="preserve"> </w:t>
      </w:r>
      <w:r>
        <w:t>par</w:t>
      </w:r>
      <w:r>
        <w:rPr>
          <w:spacing w:val="-9"/>
        </w:rPr>
        <w:t xml:space="preserve"> </w:t>
      </w:r>
      <w:r>
        <w:t>la</w:t>
      </w:r>
      <w:r>
        <w:rPr>
          <w:spacing w:val="-9"/>
        </w:rPr>
        <w:t xml:space="preserve"> </w:t>
      </w:r>
      <w:r>
        <w:t>mise</w:t>
      </w:r>
      <w:r>
        <w:rPr>
          <w:spacing w:val="-8"/>
        </w:rPr>
        <w:t xml:space="preserve"> </w:t>
      </w:r>
      <w:r>
        <w:t>en</w:t>
      </w:r>
      <w:r>
        <w:rPr>
          <w:spacing w:val="-8"/>
        </w:rPr>
        <w:t xml:space="preserve"> </w:t>
      </w:r>
      <w:r>
        <w:t>place</w:t>
      </w:r>
      <w:r>
        <w:rPr>
          <w:spacing w:val="-8"/>
        </w:rPr>
        <w:t xml:space="preserve"> </w:t>
      </w:r>
      <w:r>
        <w:t>d’outils</w:t>
      </w:r>
      <w:r>
        <w:rPr>
          <w:spacing w:val="-9"/>
        </w:rPr>
        <w:t xml:space="preserve"> </w:t>
      </w:r>
      <w:r>
        <w:t>techniques</w:t>
      </w:r>
      <w:r>
        <w:rPr>
          <w:spacing w:val="-7"/>
        </w:rPr>
        <w:t xml:space="preserve"> </w:t>
      </w:r>
      <w:r>
        <w:t>et</w:t>
      </w:r>
      <w:r>
        <w:rPr>
          <w:spacing w:val="-10"/>
        </w:rPr>
        <w:t xml:space="preserve"> </w:t>
      </w:r>
      <w:r>
        <w:t>bonnes pratiques, centrées sur le contrôle de l’organisation en lien avec leur récent rôle de supplétif et d’opérateurs des pouvoirs publics (Bernet et al. 2016, p.56 ; Lafore,</w:t>
      </w:r>
      <w:r>
        <w:rPr>
          <w:spacing w:val="-20"/>
        </w:rPr>
        <w:t xml:space="preserve"> </w:t>
      </w:r>
      <w:r>
        <w:t>2014).</w:t>
      </w:r>
    </w:p>
    <w:p w:rsidR="0044185F" w:rsidRDefault="00BE0A18">
      <w:pPr>
        <w:pStyle w:val="Corpsdetexte"/>
        <w:spacing w:before="158" w:line="259" w:lineRule="auto"/>
        <w:ind w:right="193"/>
      </w:pPr>
      <w:r>
        <w:t>Pour répondre à ces impératifs gestionnaires et de transparence, les fédérations et têtes de réseaux associatifs ou autres organismes, comme l’Union nationale interfédérale des œuvres et organismes privés non lucratifs sanitaires et sociaux (UNIOPSS), l’Union nationale des associations de parents, de personnes handicapées mentales et de leurs amis (UNAPEI) ou encore l’Institut Français des Administrateurs (IFA) se sont adonnés à l’élaboration et à la diffusion de guides, de boîtes à outils, pour le diagnostic et le pilotage de la gouvernance. De même, la loi ESS du 31 juillet 2014 prévoit l’adoption en son article 3, de guides définissant les conditions d’amélioration continue des bonnes pratiques</w:t>
      </w:r>
      <w:r>
        <w:rPr>
          <w:spacing w:val="-11"/>
        </w:rPr>
        <w:t xml:space="preserve"> </w:t>
      </w:r>
      <w:r>
        <w:t>des</w:t>
      </w:r>
      <w:r>
        <w:rPr>
          <w:spacing w:val="-11"/>
        </w:rPr>
        <w:t xml:space="preserve"> </w:t>
      </w:r>
      <w:r>
        <w:t>entreprises</w:t>
      </w:r>
      <w:r>
        <w:rPr>
          <w:spacing w:val="-11"/>
        </w:rPr>
        <w:t xml:space="preserve"> </w:t>
      </w:r>
      <w:r>
        <w:t>de</w:t>
      </w:r>
      <w:r>
        <w:rPr>
          <w:spacing w:val="-11"/>
        </w:rPr>
        <w:t xml:space="preserve"> </w:t>
      </w:r>
      <w:r>
        <w:t>l’ESS</w:t>
      </w:r>
      <w:r>
        <w:rPr>
          <w:spacing w:val="-13"/>
        </w:rPr>
        <w:t xml:space="preserve"> </w:t>
      </w:r>
      <w:r>
        <w:t>par</w:t>
      </w:r>
      <w:r>
        <w:rPr>
          <w:spacing w:val="-12"/>
        </w:rPr>
        <w:t xml:space="preserve"> </w:t>
      </w:r>
      <w:r>
        <w:t>le</w:t>
      </w:r>
      <w:r>
        <w:rPr>
          <w:spacing w:val="-10"/>
        </w:rPr>
        <w:t xml:space="preserve"> </w:t>
      </w:r>
      <w:r>
        <w:t>conseil</w:t>
      </w:r>
      <w:r>
        <w:rPr>
          <w:spacing w:val="-10"/>
        </w:rPr>
        <w:t xml:space="preserve"> </w:t>
      </w:r>
      <w:r>
        <w:t>supérieur</w:t>
      </w:r>
      <w:r>
        <w:rPr>
          <w:spacing w:val="-12"/>
        </w:rPr>
        <w:t xml:space="preserve"> </w:t>
      </w:r>
      <w:r>
        <w:t>de</w:t>
      </w:r>
      <w:r>
        <w:rPr>
          <w:spacing w:val="-11"/>
        </w:rPr>
        <w:t xml:space="preserve"> </w:t>
      </w:r>
      <w:r>
        <w:t>l’ESS</w:t>
      </w:r>
      <w:r>
        <w:rPr>
          <w:spacing w:val="-13"/>
        </w:rPr>
        <w:t xml:space="preserve"> </w:t>
      </w:r>
      <w:r>
        <w:t>(CSESS).</w:t>
      </w:r>
      <w:r>
        <w:rPr>
          <w:spacing w:val="-10"/>
        </w:rPr>
        <w:t xml:space="preserve"> </w:t>
      </w:r>
      <w:r>
        <w:t>Au</w:t>
      </w:r>
      <w:r>
        <w:rPr>
          <w:spacing w:val="-13"/>
        </w:rPr>
        <w:t xml:space="preserve"> </w:t>
      </w:r>
      <w:r>
        <w:t>premier</w:t>
      </w:r>
      <w:r>
        <w:rPr>
          <w:spacing w:val="-10"/>
        </w:rPr>
        <w:t xml:space="preserve"> </w:t>
      </w:r>
      <w:r>
        <w:t>chef</w:t>
      </w:r>
      <w:r>
        <w:rPr>
          <w:spacing w:val="-11"/>
        </w:rPr>
        <w:t xml:space="preserve"> </w:t>
      </w:r>
      <w:r>
        <w:t>des</w:t>
      </w:r>
      <w:r>
        <w:rPr>
          <w:spacing w:val="-11"/>
        </w:rPr>
        <w:t xml:space="preserve"> </w:t>
      </w:r>
      <w:r>
        <w:t>bonnes pratiques attendues par ce guide adopté en juin 2016, on retrouve les modalités effectives de gouvernance démocratique mais aussi d’autres principes comme la concertation dans la prise de décision, la formation et l’information aux salariés, les relations avec les adhérents/bénéficiaires/usagers… démontrant que la gouvernance évolue dans un</w:t>
      </w:r>
      <w:r>
        <w:rPr>
          <w:spacing w:val="-21"/>
        </w:rPr>
        <w:t xml:space="preserve"> </w:t>
      </w:r>
      <w:r>
        <w:t>écosystème.</w:t>
      </w:r>
    </w:p>
    <w:p w:rsidR="0044185F" w:rsidRDefault="00BE0A18">
      <w:pPr>
        <w:pStyle w:val="Corpsdetexte"/>
        <w:spacing w:before="159" w:line="259" w:lineRule="auto"/>
        <w:ind w:right="186"/>
      </w:pPr>
      <w:r>
        <w:t>En</w:t>
      </w:r>
      <w:r>
        <w:rPr>
          <w:spacing w:val="-9"/>
        </w:rPr>
        <w:t xml:space="preserve"> </w:t>
      </w:r>
      <w:r>
        <w:t>dehors</w:t>
      </w:r>
      <w:r>
        <w:rPr>
          <w:spacing w:val="-7"/>
        </w:rPr>
        <w:t xml:space="preserve"> </w:t>
      </w:r>
      <w:r>
        <w:t>de</w:t>
      </w:r>
      <w:r>
        <w:rPr>
          <w:spacing w:val="-2"/>
        </w:rPr>
        <w:t xml:space="preserve"> </w:t>
      </w:r>
      <w:r>
        <w:t>ces</w:t>
      </w:r>
      <w:r>
        <w:rPr>
          <w:spacing w:val="-3"/>
        </w:rPr>
        <w:t xml:space="preserve"> </w:t>
      </w:r>
      <w:r>
        <w:t>codes</w:t>
      </w:r>
      <w:r>
        <w:rPr>
          <w:spacing w:val="-2"/>
        </w:rPr>
        <w:t xml:space="preserve"> </w:t>
      </w:r>
      <w:r>
        <w:t>de</w:t>
      </w:r>
      <w:r>
        <w:rPr>
          <w:spacing w:val="-2"/>
        </w:rPr>
        <w:t xml:space="preserve"> </w:t>
      </w:r>
      <w:r>
        <w:t>conduite</w:t>
      </w:r>
      <w:r>
        <w:rPr>
          <w:spacing w:val="-6"/>
        </w:rPr>
        <w:t xml:space="preserve"> </w:t>
      </w:r>
      <w:r>
        <w:t>de</w:t>
      </w:r>
      <w:r>
        <w:rPr>
          <w:spacing w:val="-3"/>
        </w:rPr>
        <w:t xml:space="preserve"> </w:t>
      </w:r>
      <w:r>
        <w:t>déontologie,</w:t>
      </w:r>
      <w:r>
        <w:rPr>
          <w:spacing w:val="-2"/>
        </w:rPr>
        <w:t xml:space="preserve"> </w:t>
      </w:r>
      <w:r>
        <w:t>le</w:t>
      </w:r>
      <w:r>
        <w:rPr>
          <w:spacing w:val="-6"/>
        </w:rPr>
        <w:t xml:space="preserve"> </w:t>
      </w:r>
      <w:r>
        <w:t>secteur</w:t>
      </w:r>
      <w:r>
        <w:rPr>
          <w:spacing w:val="-8"/>
        </w:rPr>
        <w:t xml:space="preserve"> </w:t>
      </w:r>
      <w:r>
        <w:t>associatif</w:t>
      </w:r>
      <w:r>
        <w:rPr>
          <w:spacing w:val="-3"/>
        </w:rPr>
        <w:t xml:space="preserve"> </w:t>
      </w:r>
      <w:r>
        <w:t>est</w:t>
      </w:r>
      <w:r>
        <w:rPr>
          <w:spacing w:val="-4"/>
        </w:rPr>
        <w:t xml:space="preserve"> </w:t>
      </w:r>
      <w:r>
        <w:t>largement</w:t>
      </w:r>
      <w:r>
        <w:rPr>
          <w:spacing w:val="-9"/>
        </w:rPr>
        <w:t xml:space="preserve"> </w:t>
      </w:r>
      <w:r>
        <w:t>enclin</w:t>
      </w:r>
      <w:r>
        <w:rPr>
          <w:spacing w:val="-9"/>
        </w:rPr>
        <w:t xml:space="preserve"> </w:t>
      </w:r>
      <w:r>
        <w:t>à</w:t>
      </w:r>
      <w:r>
        <w:rPr>
          <w:spacing w:val="-7"/>
        </w:rPr>
        <w:t xml:space="preserve"> </w:t>
      </w:r>
      <w:r>
        <w:t>établir ou à rechercher des labellisations ou certifications, parfois des démarches volontaires comme la RSE ou en réponse aux injonctions des pouvoirs publics. En effet, dans certains secteurs associatifs où l’évaluation de la qualité du service rendu est difficilement appréciable, ces dispositifs représentent des gages de qualité du service rendu. Ainsi, dans un secteur comme l’aide à la personne (Petrella et Richez-Battesti,</w:t>
      </w:r>
      <w:r>
        <w:rPr>
          <w:spacing w:val="-7"/>
        </w:rPr>
        <w:t xml:space="preserve"> </w:t>
      </w:r>
      <w:r>
        <w:t>2010),</w:t>
      </w:r>
      <w:r>
        <w:rPr>
          <w:spacing w:val="-6"/>
        </w:rPr>
        <w:t xml:space="preserve"> </w:t>
      </w:r>
      <w:r>
        <w:t>les</w:t>
      </w:r>
      <w:r>
        <w:rPr>
          <w:spacing w:val="-7"/>
        </w:rPr>
        <w:t xml:space="preserve"> </w:t>
      </w:r>
      <w:r>
        <w:t>normes</w:t>
      </w:r>
      <w:r>
        <w:rPr>
          <w:spacing w:val="-7"/>
        </w:rPr>
        <w:t xml:space="preserve"> </w:t>
      </w:r>
      <w:r>
        <w:t>et</w:t>
      </w:r>
      <w:r>
        <w:rPr>
          <w:spacing w:val="-9"/>
        </w:rPr>
        <w:t xml:space="preserve"> </w:t>
      </w:r>
      <w:r>
        <w:t>agréments</w:t>
      </w:r>
      <w:r>
        <w:rPr>
          <w:spacing w:val="-9"/>
        </w:rPr>
        <w:t xml:space="preserve"> </w:t>
      </w:r>
      <w:r>
        <w:t>(«</w:t>
      </w:r>
      <w:r>
        <w:rPr>
          <w:spacing w:val="1"/>
        </w:rPr>
        <w:t xml:space="preserve"> </w:t>
      </w:r>
      <w:r>
        <w:t>Qualicert,</w:t>
      </w:r>
      <w:r>
        <w:rPr>
          <w:spacing w:val="-6"/>
        </w:rPr>
        <w:t xml:space="preserve"> </w:t>
      </w:r>
      <w:r>
        <w:t>NF</w:t>
      </w:r>
      <w:r>
        <w:rPr>
          <w:spacing w:val="-9"/>
        </w:rPr>
        <w:t xml:space="preserve"> </w:t>
      </w:r>
      <w:r>
        <w:t>services</w:t>
      </w:r>
      <w:r>
        <w:rPr>
          <w:spacing w:val="-8"/>
        </w:rPr>
        <w:t xml:space="preserve"> </w:t>
      </w:r>
      <w:r>
        <w:t>pour</w:t>
      </w:r>
      <w:r>
        <w:rPr>
          <w:spacing w:val="-8"/>
        </w:rPr>
        <w:t xml:space="preserve"> </w:t>
      </w:r>
      <w:r>
        <w:t>personnes</w:t>
      </w:r>
      <w:r>
        <w:rPr>
          <w:spacing w:val="-7"/>
        </w:rPr>
        <w:t xml:space="preserve"> </w:t>
      </w:r>
      <w:r>
        <w:t>à</w:t>
      </w:r>
      <w:r>
        <w:rPr>
          <w:spacing w:val="-8"/>
        </w:rPr>
        <w:t xml:space="preserve"> </w:t>
      </w:r>
      <w:r>
        <w:t>domicile ») viennent</w:t>
      </w:r>
      <w:r>
        <w:rPr>
          <w:spacing w:val="-16"/>
        </w:rPr>
        <w:t xml:space="preserve"> </w:t>
      </w:r>
      <w:r>
        <w:t>donner</w:t>
      </w:r>
      <w:r>
        <w:rPr>
          <w:spacing w:val="-13"/>
        </w:rPr>
        <w:t xml:space="preserve"> </w:t>
      </w:r>
      <w:r>
        <w:t>de</w:t>
      </w:r>
      <w:r>
        <w:rPr>
          <w:spacing w:val="-12"/>
        </w:rPr>
        <w:t xml:space="preserve"> </w:t>
      </w:r>
      <w:r>
        <w:t>la</w:t>
      </w:r>
      <w:r>
        <w:rPr>
          <w:spacing w:val="-14"/>
        </w:rPr>
        <w:t xml:space="preserve"> </w:t>
      </w:r>
      <w:r>
        <w:t>lisibilité</w:t>
      </w:r>
      <w:r>
        <w:rPr>
          <w:spacing w:val="-12"/>
        </w:rPr>
        <w:t xml:space="preserve"> </w:t>
      </w:r>
      <w:r>
        <w:t>aux</w:t>
      </w:r>
      <w:r>
        <w:rPr>
          <w:spacing w:val="-13"/>
        </w:rPr>
        <w:t xml:space="preserve"> </w:t>
      </w:r>
      <w:r>
        <w:t>usagers</w:t>
      </w:r>
      <w:r>
        <w:rPr>
          <w:spacing w:val="-12"/>
        </w:rPr>
        <w:t xml:space="preserve"> </w:t>
      </w:r>
      <w:r>
        <w:t>desdits</w:t>
      </w:r>
      <w:r>
        <w:rPr>
          <w:spacing w:val="-14"/>
        </w:rPr>
        <w:t xml:space="preserve"> </w:t>
      </w:r>
      <w:r>
        <w:t>services.</w:t>
      </w:r>
      <w:r>
        <w:rPr>
          <w:spacing w:val="-12"/>
        </w:rPr>
        <w:t xml:space="preserve"> </w:t>
      </w:r>
      <w:r>
        <w:t>Mais</w:t>
      </w:r>
      <w:r>
        <w:rPr>
          <w:spacing w:val="-13"/>
        </w:rPr>
        <w:t xml:space="preserve"> </w:t>
      </w:r>
      <w:r>
        <w:t>la</w:t>
      </w:r>
      <w:r>
        <w:rPr>
          <w:spacing w:val="-14"/>
        </w:rPr>
        <w:t xml:space="preserve"> </w:t>
      </w:r>
      <w:r>
        <w:t>régulation</w:t>
      </w:r>
      <w:r>
        <w:rPr>
          <w:spacing w:val="-8"/>
        </w:rPr>
        <w:t xml:space="preserve"> </w:t>
      </w:r>
      <w:r>
        <w:t>par</w:t>
      </w:r>
      <w:r>
        <w:rPr>
          <w:spacing w:val="-14"/>
        </w:rPr>
        <w:t xml:space="preserve"> </w:t>
      </w:r>
      <w:r>
        <w:t>la</w:t>
      </w:r>
      <w:r>
        <w:rPr>
          <w:spacing w:val="-14"/>
        </w:rPr>
        <w:t xml:space="preserve"> </w:t>
      </w:r>
      <w:r>
        <w:t>qualité</w:t>
      </w:r>
      <w:r>
        <w:rPr>
          <w:spacing w:val="-12"/>
        </w:rPr>
        <w:t xml:space="preserve"> </w:t>
      </w:r>
      <w:r>
        <w:t>qui</w:t>
      </w:r>
      <w:r>
        <w:rPr>
          <w:spacing w:val="-12"/>
        </w:rPr>
        <w:t xml:space="preserve"> </w:t>
      </w:r>
      <w:r>
        <w:t xml:space="preserve">domine le secteur social et médico-social provient aussi du cadre réglementaire, avec la loi 2002-2 qui prévoit pour les établissements et services sociaux et médico-sociaux, l’évaluation de leurs activités et de la qualité de leurs prestations tous les 5 ans en interne et tous les 7 ans, par un organisme habilité, pour l’évaluation externe. Les associations gestionnaires d’établissement et services médico-sociaux intègrent dans leur démarche de professionnalisation, des services qualités et développement pour assurer ces évaluations et coordonner la mise en place de dispositifs de la loi 2002-2 (rédaction </w:t>
      </w:r>
      <w:r>
        <w:rPr>
          <w:spacing w:val="2"/>
        </w:rPr>
        <w:t xml:space="preserve">et </w:t>
      </w:r>
      <w:r>
        <w:t>révision des projets d’établissements, livret d’accueil…) et le suivi des indicateurs et tableaux de bord ANAP (Agence nationale d’appui à la</w:t>
      </w:r>
      <w:r>
        <w:rPr>
          <w:spacing w:val="-10"/>
        </w:rPr>
        <w:t xml:space="preserve"> </w:t>
      </w:r>
      <w:r>
        <w:t>performance).</w:t>
      </w:r>
    </w:p>
    <w:p w:rsidR="0044185F" w:rsidRDefault="0044185F">
      <w:pPr>
        <w:spacing w:line="259" w:lineRule="auto"/>
        <w:sectPr w:rsidR="0044185F">
          <w:pgSz w:w="11910" w:h="16840"/>
          <w:pgMar w:top="1360" w:right="1220" w:bottom="1180" w:left="1300" w:header="0" w:footer="998" w:gutter="0"/>
          <w:cols w:space="720"/>
        </w:sectPr>
      </w:pPr>
    </w:p>
    <w:p w:rsidR="0044185F" w:rsidRDefault="00BE0A18">
      <w:pPr>
        <w:pStyle w:val="Corpsdetexte"/>
        <w:spacing w:before="39" w:line="259" w:lineRule="auto"/>
        <w:ind w:right="192"/>
      </w:pPr>
      <w:r>
        <w:lastRenderedPageBreak/>
        <w:t>Cette tendance à la normalisation participe d’un processus d’isomorphisme assurant aux associations une</w:t>
      </w:r>
      <w:r>
        <w:rPr>
          <w:spacing w:val="-14"/>
        </w:rPr>
        <w:t xml:space="preserve"> </w:t>
      </w:r>
      <w:r>
        <w:t>légitimité</w:t>
      </w:r>
      <w:r>
        <w:rPr>
          <w:spacing w:val="-14"/>
        </w:rPr>
        <w:t xml:space="preserve"> </w:t>
      </w:r>
      <w:r>
        <w:t>institutionnelle.</w:t>
      </w:r>
      <w:r>
        <w:rPr>
          <w:spacing w:val="-13"/>
        </w:rPr>
        <w:t xml:space="preserve"> </w:t>
      </w:r>
      <w:r>
        <w:t>L’isomorphisme</w:t>
      </w:r>
      <w:r>
        <w:rPr>
          <w:spacing w:val="-14"/>
        </w:rPr>
        <w:t xml:space="preserve"> </w:t>
      </w:r>
      <w:r>
        <w:t>est</w:t>
      </w:r>
      <w:r>
        <w:rPr>
          <w:spacing w:val="-15"/>
        </w:rPr>
        <w:t xml:space="preserve"> </w:t>
      </w:r>
      <w:r>
        <w:t>défini</w:t>
      </w:r>
      <w:r>
        <w:rPr>
          <w:spacing w:val="-13"/>
        </w:rPr>
        <w:t xml:space="preserve"> </w:t>
      </w:r>
      <w:r>
        <w:t>comme</w:t>
      </w:r>
      <w:r>
        <w:rPr>
          <w:spacing w:val="-14"/>
        </w:rPr>
        <w:t xml:space="preserve"> </w:t>
      </w:r>
      <w:r>
        <w:t>«</w:t>
      </w:r>
      <w:r>
        <w:rPr>
          <w:spacing w:val="1"/>
        </w:rPr>
        <w:t xml:space="preserve"> </w:t>
      </w:r>
      <w:r>
        <w:t>un</w:t>
      </w:r>
      <w:r>
        <w:rPr>
          <w:spacing w:val="-16"/>
        </w:rPr>
        <w:t xml:space="preserve"> </w:t>
      </w:r>
      <w:r>
        <w:t>processus</w:t>
      </w:r>
      <w:r>
        <w:rPr>
          <w:spacing w:val="-15"/>
        </w:rPr>
        <w:t xml:space="preserve"> </w:t>
      </w:r>
      <w:r>
        <w:t>contraignant</w:t>
      </w:r>
      <w:r>
        <w:rPr>
          <w:spacing w:val="-16"/>
        </w:rPr>
        <w:t xml:space="preserve"> </w:t>
      </w:r>
      <w:r>
        <w:t>qui</w:t>
      </w:r>
      <w:r>
        <w:rPr>
          <w:spacing w:val="-13"/>
        </w:rPr>
        <w:t xml:space="preserve"> </w:t>
      </w:r>
      <w:r>
        <w:t>force une unité dans une population à ressembler aux autres unités de cette population qui font face aux mêmes</w:t>
      </w:r>
      <w:r>
        <w:rPr>
          <w:spacing w:val="-13"/>
        </w:rPr>
        <w:t xml:space="preserve"> </w:t>
      </w:r>
      <w:r>
        <w:t>ensembles</w:t>
      </w:r>
      <w:r>
        <w:rPr>
          <w:spacing w:val="-12"/>
        </w:rPr>
        <w:t xml:space="preserve"> </w:t>
      </w:r>
      <w:r>
        <w:t>de</w:t>
      </w:r>
      <w:r>
        <w:rPr>
          <w:spacing w:val="-13"/>
        </w:rPr>
        <w:t xml:space="preserve"> </w:t>
      </w:r>
      <w:r>
        <w:t>conditions</w:t>
      </w:r>
      <w:r>
        <w:rPr>
          <w:spacing w:val="-13"/>
        </w:rPr>
        <w:t xml:space="preserve"> </w:t>
      </w:r>
      <w:r>
        <w:t>environnementales</w:t>
      </w:r>
      <w:r>
        <w:rPr>
          <w:spacing w:val="-1"/>
        </w:rPr>
        <w:t xml:space="preserve"> </w:t>
      </w:r>
      <w:r>
        <w:t>»</w:t>
      </w:r>
      <w:r>
        <w:rPr>
          <w:spacing w:val="-16"/>
        </w:rPr>
        <w:t xml:space="preserve"> </w:t>
      </w:r>
      <w:r>
        <w:t>(Di</w:t>
      </w:r>
      <w:r>
        <w:rPr>
          <w:spacing w:val="-12"/>
        </w:rPr>
        <w:t xml:space="preserve"> </w:t>
      </w:r>
      <w:r>
        <w:t>Maggio</w:t>
      </w:r>
      <w:r>
        <w:rPr>
          <w:spacing w:val="-14"/>
        </w:rPr>
        <w:t xml:space="preserve"> </w:t>
      </w:r>
      <w:r>
        <w:t>et</w:t>
      </w:r>
      <w:r>
        <w:rPr>
          <w:spacing w:val="-15"/>
        </w:rPr>
        <w:t xml:space="preserve"> </w:t>
      </w:r>
      <w:r>
        <w:t>Powell,</w:t>
      </w:r>
      <w:r>
        <w:rPr>
          <w:spacing w:val="-10"/>
        </w:rPr>
        <w:t xml:space="preserve"> </w:t>
      </w:r>
      <w:r>
        <w:t>1983)</w:t>
      </w:r>
      <w:r>
        <w:rPr>
          <w:spacing w:val="-13"/>
        </w:rPr>
        <w:t xml:space="preserve"> </w:t>
      </w:r>
      <w:r>
        <w:t>et</w:t>
      </w:r>
      <w:r>
        <w:rPr>
          <w:spacing w:val="-15"/>
        </w:rPr>
        <w:t xml:space="preserve"> </w:t>
      </w:r>
      <w:r>
        <w:t>peut</w:t>
      </w:r>
      <w:r>
        <w:rPr>
          <w:spacing w:val="-15"/>
        </w:rPr>
        <w:t xml:space="preserve"> </w:t>
      </w:r>
      <w:r>
        <w:t>être</w:t>
      </w:r>
      <w:r>
        <w:rPr>
          <w:spacing w:val="-13"/>
        </w:rPr>
        <w:t xml:space="preserve"> </w:t>
      </w:r>
      <w:r>
        <w:t>de</w:t>
      </w:r>
      <w:r>
        <w:rPr>
          <w:spacing w:val="-12"/>
        </w:rPr>
        <w:t xml:space="preserve"> </w:t>
      </w:r>
      <w:r>
        <w:t>trois types</w:t>
      </w:r>
      <w:r>
        <w:rPr>
          <w:spacing w:val="-1"/>
        </w:rPr>
        <w:t xml:space="preserve"> </w:t>
      </w:r>
      <w:r>
        <w:t>:</w:t>
      </w:r>
    </w:p>
    <w:p w:rsidR="0044185F" w:rsidRDefault="00BE0A18">
      <w:pPr>
        <w:pStyle w:val="Paragraphedeliste"/>
        <w:numPr>
          <w:ilvl w:val="0"/>
          <w:numId w:val="5"/>
        </w:numPr>
        <w:tabs>
          <w:tab w:val="left" w:pos="837"/>
        </w:tabs>
        <w:spacing w:before="159" w:line="259" w:lineRule="auto"/>
        <w:ind w:right="187"/>
      </w:pPr>
      <w:r>
        <w:t>L’isomorphisme coercitif qui résulte de l’influence politique, typiquement celui exercé par les pouvoirs</w:t>
      </w:r>
      <w:r>
        <w:rPr>
          <w:spacing w:val="-3"/>
        </w:rPr>
        <w:t xml:space="preserve"> </w:t>
      </w:r>
      <w:r>
        <w:t>publics</w:t>
      </w:r>
      <w:r>
        <w:rPr>
          <w:spacing w:val="-3"/>
        </w:rPr>
        <w:t xml:space="preserve"> </w:t>
      </w:r>
      <w:r>
        <w:t>sur</w:t>
      </w:r>
      <w:r>
        <w:rPr>
          <w:spacing w:val="-4"/>
        </w:rPr>
        <w:t xml:space="preserve"> </w:t>
      </w:r>
      <w:r>
        <w:t>les</w:t>
      </w:r>
      <w:r>
        <w:rPr>
          <w:spacing w:val="-2"/>
        </w:rPr>
        <w:t xml:space="preserve"> </w:t>
      </w:r>
      <w:r>
        <w:t>associations,</w:t>
      </w:r>
      <w:r>
        <w:rPr>
          <w:spacing w:val="-1"/>
        </w:rPr>
        <w:t xml:space="preserve"> </w:t>
      </w:r>
      <w:r>
        <w:t>leur</w:t>
      </w:r>
      <w:r>
        <w:rPr>
          <w:spacing w:val="-4"/>
        </w:rPr>
        <w:t xml:space="preserve"> </w:t>
      </w:r>
      <w:r>
        <w:t>imposant</w:t>
      </w:r>
      <w:r>
        <w:rPr>
          <w:spacing w:val="-4"/>
        </w:rPr>
        <w:t xml:space="preserve"> </w:t>
      </w:r>
      <w:r>
        <w:t>des</w:t>
      </w:r>
      <w:r>
        <w:rPr>
          <w:spacing w:val="-7"/>
        </w:rPr>
        <w:t xml:space="preserve"> </w:t>
      </w:r>
      <w:r>
        <w:t>normes</w:t>
      </w:r>
      <w:r>
        <w:rPr>
          <w:spacing w:val="-2"/>
        </w:rPr>
        <w:t xml:space="preserve"> </w:t>
      </w:r>
      <w:r>
        <w:t>et</w:t>
      </w:r>
      <w:r>
        <w:rPr>
          <w:spacing w:val="-5"/>
        </w:rPr>
        <w:t xml:space="preserve"> </w:t>
      </w:r>
      <w:r>
        <w:t>règles</w:t>
      </w:r>
      <w:r>
        <w:rPr>
          <w:spacing w:val="-2"/>
        </w:rPr>
        <w:t xml:space="preserve"> </w:t>
      </w:r>
      <w:r>
        <w:t>dans</w:t>
      </w:r>
      <w:r>
        <w:rPr>
          <w:spacing w:val="-7"/>
        </w:rPr>
        <w:t xml:space="preserve"> </w:t>
      </w:r>
      <w:r>
        <w:t>le</w:t>
      </w:r>
      <w:r>
        <w:rPr>
          <w:spacing w:val="-3"/>
        </w:rPr>
        <w:t xml:space="preserve"> </w:t>
      </w:r>
      <w:r>
        <w:t>cadre</w:t>
      </w:r>
      <w:r>
        <w:rPr>
          <w:spacing w:val="-3"/>
        </w:rPr>
        <w:t xml:space="preserve"> </w:t>
      </w:r>
      <w:r>
        <w:t>de</w:t>
      </w:r>
      <w:r>
        <w:rPr>
          <w:spacing w:val="-3"/>
        </w:rPr>
        <w:t xml:space="preserve"> </w:t>
      </w:r>
      <w:r>
        <w:t>leur rôle de financement et de régulation de leurs activités</w:t>
      </w:r>
      <w:r>
        <w:rPr>
          <w:spacing w:val="-21"/>
        </w:rPr>
        <w:t xml:space="preserve"> </w:t>
      </w:r>
      <w:r>
        <w:t>;</w:t>
      </w:r>
    </w:p>
    <w:p w:rsidR="0044185F" w:rsidRDefault="00BE0A18">
      <w:pPr>
        <w:pStyle w:val="Paragraphedeliste"/>
        <w:numPr>
          <w:ilvl w:val="0"/>
          <w:numId w:val="5"/>
        </w:numPr>
        <w:tabs>
          <w:tab w:val="left" w:pos="837"/>
        </w:tabs>
        <w:spacing w:before="4" w:line="259" w:lineRule="auto"/>
        <w:ind w:right="187"/>
      </w:pPr>
      <w:r>
        <w:t>L’isomorphisme mimétique qui correspond à une réponse standardisée face à l’incertitude ; incertitude</w:t>
      </w:r>
      <w:r>
        <w:rPr>
          <w:spacing w:val="-13"/>
        </w:rPr>
        <w:t xml:space="preserve"> </w:t>
      </w:r>
      <w:r>
        <w:t>que</w:t>
      </w:r>
      <w:r>
        <w:rPr>
          <w:spacing w:val="-13"/>
        </w:rPr>
        <w:t xml:space="preserve"> </w:t>
      </w:r>
      <w:r>
        <w:t>l’on</w:t>
      </w:r>
      <w:r>
        <w:rPr>
          <w:spacing w:val="-15"/>
        </w:rPr>
        <w:t xml:space="preserve"> </w:t>
      </w:r>
      <w:r>
        <w:t>observe</w:t>
      </w:r>
      <w:r>
        <w:rPr>
          <w:spacing w:val="-12"/>
        </w:rPr>
        <w:t xml:space="preserve"> </w:t>
      </w:r>
      <w:r>
        <w:t>dans</w:t>
      </w:r>
      <w:r>
        <w:rPr>
          <w:spacing w:val="-14"/>
        </w:rPr>
        <w:t xml:space="preserve"> </w:t>
      </w:r>
      <w:r>
        <w:t>le</w:t>
      </w:r>
      <w:r>
        <w:rPr>
          <w:spacing w:val="-13"/>
        </w:rPr>
        <w:t xml:space="preserve"> </w:t>
      </w:r>
      <w:r>
        <w:t>comportement</w:t>
      </w:r>
      <w:r>
        <w:rPr>
          <w:spacing w:val="-16"/>
        </w:rPr>
        <w:t xml:space="preserve"> </w:t>
      </w:r>
      <w:r>
        <w:t>des</w:t>
      </w:r>
      <w:r>
        <w:rPr>
          <w:spacing w:val="-12"/>
        </w:rPr>
        <w:t xml:space="preserve"> </w:t>
      </w:r>
      <w:r>
        <w:t>associations</w:t>
      </w:r>
      <w:r>
        <w:rPr>
          <w:spacing w:val="-14"/>
        </w:rPr>
        <w:t xml:space="preserve"> </w:t>
      </w:r>
      <w:r>
        <w:t>qui</w:t>
      </w:r>
      <w:r>
        <w:rPr>
          <w:spacing w:val="-12"/>
        </w:rPr>
        <w:t xml:space="preserve"> </w:t>
      </w:r>
      <w:r>
        <w:t>transposent</w:t>
      </w:r>
      <w:r>
        <w:rPr>
          <w:spacing w:val="-15"/>
        </w:rPr>
        <w:t xml:space="preserve"> </w:t>
      </w:r>
      <w:r>
        <w:t>sans</w:t>
      </w:r>
      <w:r>
        <w:rPr>
          <w:spacing w:val="-9"/>
        </w:rPr>
        <w:t xml:space="preserve"> </w:t>
      </w:r>
      <w:r>
        <w:t>tenir compte de leurs spécificités, les outils et pratiques du secteur marchand qui leur sont présentés comme seul modèle efficace</w:t>
      </w:r>
      <w:r>
        <w:rPr>
          <w:spacing w:val="-7"/>
        </w:rPr>
        <w:t xml:space="preserve"> </w:t>
      </w:r>
      <w:r>
        <w:t>;</w:t>
      </w:r>
    </w:p>
    <w:p w:rsidR="0044185F" w:rsidRDefault="00BE0A18">
      <w:pPr>
        <w:pStyle w:val="Paragraphedeliste"/>
        <w:numPr>
          <w:ilvl w:val="0"/>
          <w:numId w:val="5"/>
        </w:numPr>
        <w:tabs>
          <w:tab w:val="left" w:pos="837"/>
        </w:tabs>
        <w:spacing w:line="259" w:lineRule="auto"/>
        <w:ind w:right="192"/>
      </w:pPr>
      <w:r>
        <w:t>L’isomorphisme normatif, associé à la professionnalisation, qui offre un cadre à la standardisation et à l’uniformisation dans le secteur associatif, des normes importées d’ailleurs.</w:t>
      </w:r>
    </w:p>
    <w:p w:rsidR="0044185F" w:rsidRDefault="00BE0A18">
      <w:pPr>
        <w:pStyle w:val="Corpsdetexte"/>
        <w:spacing w:before="159" w:line="259" w:lineRule="auto"/>
        <w:ind w:right="185"/>
      </w:pPr>
      <w:r>
        <w:t>Le plus souvent, l’avènement des guides de bonnes pratiques et dispositifs de gouvernance dans le secteur associatif ont contribué à une normalisation du secteur par isomorphisme, conduisant à sa banalisation et instrumentalisation (Laville et Sainsaulieu, 2013, p.26) avec le risque de voir s’effacer leur dimension institutionnelle ou projet au profit de leur dimension organisationnelle (Laville, 2008, p.11). En outre, lorsque les associations dépassent le seul cadre de la normalisation à travers les chartes,</w:t>
      </w:r>
      <w:r>
        <w:rPr>
          <w:spacing w:val="-8"/>
        </w:rPr>
        <w:t xml:space="preserve"> </w:t>
      </w:r>
      <w:r>
        <w:t>les</w:t>
      </w:r>
      <w:r>
        <w:rPr>
          <w:spacing w:val="-9"/>
        </w:rPr>
        <w:t xml:space="preserve"> </w:t>
      </w:r>
      <w:r>
        <w:t>labels</w:t>
      </w:r>
      <w:r>
        <w:rPr>
          <w:spacing w:val="-10"/>
        </w:rPr>
        <w:t xml:space="preserve"> </w:t>
      </w:r>
      <w:r>
        <w:t>et</w:t>
      </w:r>
      <w:r>
        <w:rPr>
          <w:spacing w:val="-11"/>
        </w:rPr>
        <w:t xml:space="preserve"> </w:t>
      </w:r>
      <w:r>
        <w:t>certifications,</w:t>
      </w:r>
      <w:r>
        <w:rPr>
          <w:spacing w:val="-9"/>
        </w:rPr>
        <w:t xml:space="preserve"> </w:t>
      </w:r>
      <w:r>
        <w:t>elles</w:t>
      </w:r>
      <w:r>
        <w:rPr>
          <w:spacing w:val="-9"/>
        </w:rPr>
        <w:t xml:space="preserve"> </w:t>
      </w:r>
      <w:r>
        <w:t>s’inscrivent</w:t>
      </w:r>
      <w:r>
        <w:rPr>
          <w:spacing w:val="-12"/>
        </w:rPr>
        <w:t xml:space="preserve"> </w:t>
      </w:r>
      <w:r>
        <w:t>dans</w:t>
      </w:r>
      <w:r>
        <w:rPr>
          <w:spacing w:val="-10"/>
        </w:rPr>
        <w:t xml:space="preserve"> </w:t>
      </w:r>
      <w:r>
        <w:t>une</w:t>
      </w:r>
      <w:r>
        <w:rPr>
          <w:spacing w:val="-10"/>
        </w:rPr>
        <w:t xml:space="preserve"> </w:t>
      </w:r>
      <w:r>
        <w:t>dynamique</w:t>
      </w:r>
      <w:r>
        <w:rPr>
          <w:spacing w:val="-9"/>
        </w:rPr>
        <w:t xml:space="preserve"> </w:t>
      </w:r>
      <w:r>
        <w:t>d’innovation</w:t>
      </w:r>
      <w:r>
        <w:rPr>
          <w:spacing w:val="-11"/>
        </w:rPr>
        <w:t xml:space="preserve"> </w:t>
      </w:r>
      <w:r>
        <w:t>sociale</w:t>
      </w:r>
      <w:r>
        <w:rPr>
          <w:spacing w:val="-9"/>
        </w:rPr>
        <w:t xml:space="preserve"> </w:t>
      </w:r>
      <w:r>
        <w:t>(Petrella et</w:t>
      </w:r>
      <w:r>
        <w:rPr>
          <w:spacing w:val="-9"/>
        </w:rPr>
        <w:t xml:space="preserve"> </w:t>
      </w:r>
      <w:r>
        <w:t>Richez-Battesti,</w:t>
      </w:r>
      <w:r>
        <w:rPr>
          <w:spacing w:val="-6"/>
        </w:rPr>
        <w:t xml:space="preserve"> </w:t>
      </w:r>
      <w:r>
        <w:t>2010).</w:t>
      </w:r>
      <w:r>
        <w:rPr>
          <w:spacing w:val="-5"/>
        </w:rPr>
        <w:t xml:space="preserve"> </w:t>
      </w:r>
      <w:r>
        <w:t>Elles</w:t>
      </w:r>
      <w:r>
        <w:rPr>
          <w:spacing w:val="-6"/>
        </w:rPr>
        <w:t xml:space="preserve"> </w:t>
      </w:r>
      <w:r>
        <w:t>se</w:t>
      </w:r>
      <w:r>
        <w:rPr>
          <w:spacing w:val="-8"/>
        </w:rPr>
        <w:t xml:space="preserve"> </w:t>
      </w:r>
      <w:r>
        <w:t>retrouvent</w:t>
      </w:r>
      <w:r>
        <w:rPr>
          <w:spacing w:val="-10"/>
        </w:rPr>
        <w:t xml:space="preserve"> </w:t>
      </w:r>
      <w:r>
        <w:t>donc</w:t>
      </w:r>
      <w:r>
        <w:rPr>
          <w:spacing w:val="-10"/>
        </w:rPr>
        <w:t xml:space="preserve"> </w:t>
      </w:r>
      <w:r>
        <w:t>à</w:t>
      </w:r>
      <w:r>
        <w:rPr>
          <w:spacing w:val="-8"/>
        </w:rPr>
        <w:t xml:space="preserve"> </w:t>
      </w:r>
      <w:r>
        <w:t>la</w:t>
      </w:r>
      <w:r>
        <w:rPr>
          <w:spacing w:val="-8"/>
        </w:rPr>
        <w:t xml:space="preserve"> </w:t>
      </w:r>
      <w:r>
        <w:t>fois,</w:t>
      </w:r>
      <w:r>
        <w:rPr>
          <w:spacing w:val="-6"/>
        </w:rPr>
        <w:t xml:space="preserve"> </w:t>
      </w:r>
      <w:r>
        <w:t>porteuses</w:t>
      </w:r>
      <w:r>
        <w:rPr>
          <w:spacing w:val="-8"/>
        </w:rPr>
        <w:t xml:space="preserve"> </w:t>
      </w:r>
      <w:r>
        <w:t>de</w:t>
      </w:r>
      <w:r>
        <w:rPr>
          <w:spacing w:val="-7"/>
        </w:rPr>
        <w:t xml:space="preserve"> </w:t>
      </w:r>
      <w:r>
        <w:t>normalisation</w:t>
      </w:r>
      <w:r>
        <w:rPr>
          <w:spacing w:val="-9"/>
        </w:rPr>
        <w:t xml:space="preserve"> </w:t>
      </w:r>
      <w:r>
        <w:t>et</w:t>
      </w:r>
      <w:r>
        <w:rPr>
          <w:spacing w:val="-9"/>
        </w:rPr>
        <w:t xml:space="preserve"> </w:t>
      </w:r>
      <w:r>
        <w:t>d’innovation en matière d’organisation de l’action collective (Eynaud, 2015,</w:t>
      </w:r>
      <w:r>
        <w:rPr>
          <w:spacing w:val="-17"/>
        </w:rPr>
        <w:t xml:space="preserve"> </w:t>
      </w:r>
      <w:r>
        <w:t>p.19).</w:t>
      </w:r>
    </w:p>
    <w:p w:rsidR="0044185F" w:rsidRDefault="00BE0A18">
      <w:pPr>
        <w:pStyle w:val="Corpsdetexte"/>
        <w:spacing w:before="157" w:line="259" w:lineRule="auto"/>
        <w:ind w:right="187"/>
      </w:pPr>
      <w:r>
        <w:t>Dans</w:t>
      </w:r>
      <w:r>
        <w:rPr>
          <w:spacing w:val="-13"/>
        </w:rPr>
        <w:t xml:space="preserve"> </w:t>
      </w:r>
      <w:r>
        <w:t>la</w:t>
      </w:r>
      <w:r>
        <w:rPr>
          <w:spacing w:val="-13"/>
        </w:rPr>
        <w:t xml:space="preserve"> </w:t>
      </w:r>
      <w:r>
        <w:t>partie</w:t>
      </w:r>
      <w:r>
        <w:rPr>
          <w:spacing w:val="-12"/>
        </w:rPr>
        <w:t xml:space="preserve"> </w:t>
      </w:r>
      <w:r>
        <w:t>suivante,</w:t>
      </w:r>
      <w:r>
        <w:rPr>
          <w:spacing w:val="-11"/>
        </w:rPr>
        <w:t xml:space="preserve"> </w:t>
      </w:r>
      <w:r>
        <w:t>nous</w:t>
      </w:r>
      <w:r>
        <w:rPr>
          <w:spacing w:val="-12"/>
        </w:rPr>
        <w:t xml:space="preserve"> </w:t>
      </w:r>
      <w:r>
        <w:t>présentons</w:t>
      </w:r>
      <w:r>
        <w:rPr>
          <w:spacing w:val="-13"/>
        </w:rPr>
        <w:t xml:space="preserve"> </w:t>
      </w:r>
      <w:r>
        <w:t>la</w:t>
      </w:r>
      <w:r>
        <w:rPr>
          <w:spacing w:val="-13"/>
        </w:rPr>
        <w:t xml:space="preserve"> </w:t>
      </w:r>
      <w:r>
        <w:t>méthodologie</w:t>
      </w:r>
      <w:r>
        <w:rPr>
          <w:spacing w:val="-12"/>
        </w:rPr>
        <w:t xml:space="preserve"> </w:t>
      </w:r>
      <w:r>
        <w:t>de</w:t>
      </w:r>
      <w:r>
        <w:rPr>
          <w:spacing w:val="-12"/>
        </w:rPr>
        <w:t xml:space="preserve"> </w:t>
      </w:r>
      <w:r>
        <w:t>recherche</w:t>
      </w:r>
      <w:r>
        <w:rPr>
          <w:spacing w:val="-13"/>
        </w:rPr>
        <w:t xml:space="preserve"> </w:t>
      </w:r>
      <w:r>
        <w:t>ainsi</w:t>
      </w:r>
      <w:r>
        <w:rPr>
          <w:spacing w:val="-11"/>
        </w:rPr>
        <w:t xml:space="preserve"> </w:t>
      </w:r>
      <w:r>
        <w:t>que</w:t>
      </w:r>
      <w:r>
        <w:rPr>
          <w:spacing w:val="-17"/>
        </w:rPr>
        <w:t xml:space="preserve"> </w:t>
      </w:r>
      <w:r>
        <w:t>le</w:t>
      </w:r>
      <w:r>
        <w:rPr>
          <w:spacing w:val="-13"/>
        </w:rPr>
        <w:t xml:space="preserve"> </w:t>
      </w:r>
      <w:r>
        <w:t>terrain</w:t>
      </w:r>
      <w:r>
        <w:rPr>
          <w:spacing w:val="-14"/>
        </w:rPr>
        <w:t xml:space="preserve"> </w:t>
      </w:r>
      <w:r>
        <w:t>et</w:t>
      </w:r>
      <w:r>
        <w:rPr>
          <w:spacing w:val="-13"/>
        </w:rPr>
        <w:t xml:space="preserve"> </w:t>
      </w:r>
      <w:r>
        <w:t>analysons les</w:t>
      </w:r>
      <w:r>
        <w:rPr>
          <w:spacing w:val="-7"/>
        </w:rPr>
        <w:t xml:space="preserve"> </w:t>
      </w:r>
      <w:r>
        <w:t>dispositifs</w:t>
      </w:r>
      <w:r>
        <w:rPr>
          <w:spacing w:val="-8"/>
        </w:rPr>
        <w:t xml:space="preserve"> </w:t>
      </w:r>
      <w:r>
        <w:t>de</w:t>
      </w:r>
      <w:r>
        <w:rPr>
          <w:spacing w:val="-7"/>
        </w:rPr>
        <w:t xml:space="preserve"> </w:t>
      </w:r>
      <w:r>
        <w:t>gouvernance,</w:t>
      </w:r>
      <w:r>
        <w:rPr>
          <w:spacing w:val="-6"/>
        </w:rPr>
        <w:t xml:space="preserve"> </w:t>
      </w:r>
      <w:r>
        <w:t>en</w:t>
      </w:r>
      <w:r>
        <w:rPr>
          <w:spacing w:val="-7"/>
        </w:rPr>
        <w:t xml:space="preserve"> </w:t>
      </w:r>
      <w:r>
        <w:t>l’occurrence</w:t>
      </w:r>
      <w:r>
        <w:rPr>
          <w:spacing w:val="-7"/>
        </w:rPr>
        <w:t xml:space="preserve"> </w:t>
      </w:r>
      <w:r>
        <w:t>la</w:t>
      </w:r>
      <w:r>
        <w:rPr>
          <w:spacing w:val="-8"/>
        </w:rPr>
        <w:t xml:space="preserve"> </w:t>
      </w:r>
      <w:r>
        <w:t>démarche</w:t>
      </w:r>
      <w:r>
        <w:rPr>
          <w:spacing w:val="-7"/>
        </w:rPr>
        <w:t xml:space="preserve"> </w:t>
      </w:r>
      <w:r>
        <w:t>de</w:t>
      </w:r>
      <w:r>
        <w:rPr>
          <w:spacing w:val="-7"/>
        </w:rPr>
        <w:t xml:space="preserve"> </w:t>
      </w:r>
      <w:r>
        <w:t>responsabilité</w:t>
      </w:r>
      <w:r>
        <w:rPr>
          <w:spacing w:val="-6"/>
        </w:rPr>
        <w:t xml:space="preserve"> </w:t>
      </w:r>
      <w:r>
        <w:t>sociale</w:t>
      </w:r>
      <w:r>
        <w:rPr>
          <w:spacing w:val="-7"/>
        </w:rPr>
        <w:t xml:space="preserve"> </w:t>
      </w:r>
      <w:r>
        <w:t>(RSE)</w:t>
      </w:r>
      <w:r>
        <w:rPr>
          <w:spacing w:val="-6"/>
        </w:rPr>
        <w:t xml:space="preserve"> </w:t>
      </w:r>
      <w:r>
        <w:t>de</w:t>
      </w:r>
      <w:r>
        <w:rPr>
          <w:spacing w:val="-7"/>
        </w:rPr>
        <w:t xml:space="preserve"> </w:t>
      </w:r>
      <w:r>
        <w:t>l’Adapei de</w:t>
      </w:r>
      <w:r>
        <w:rPr>
          <w:spacing w:val="-3"/>
        </w:rPr>
        <w:t xml:space="preserve"> </w:t>
      </w:r>
      <w:r>
        <w:t>Loire-Atlantique.</w:t>
      </w:r>
    </w:p>
    <w:p w:rsidR="0044185F" w:rsidRDefault="00BE0A18">
      <w:pPr>
        <w:pStyle w:val="Titre1"/>
        <w:numPr>
          <w:ilvl w:val="0"/>
          <w:numId w:val="7"/>
        </w:numPr>
        <w:tabs>
          <w:tab w:val="left" w:pos="837"/>
        </w:tabs>
        <w:spacing w:before="157"/>
      </w:pPr>
      <w:r>
        <w:t>Méthodologie de recherche et présentation du terrain de</w:t>
      </w:r>
      <w:r>
        <w:rPr>
          <w:spacing w:val="-15"/>
        </w:rPr>
        <w:t xml:space="preserve"> </w:t>
      </w:r>
      <w:r>
        <w:t>recherche</w:t>
      </w:r>
    </w:p>
    <w:p w:rsidR="0044185F" w:rsidRDefault="00BE0A18">
      <w:pPr>
        <w:pStyle w:val="Paragraphedeliste"/>
        <w:numPr>
          <w:ilvl w:val="1"/>
          <w:numId w:val="4"/>
        </w:numPr>
        <w:tabs>
          <w:tab w:val="left" w:pos="501"/>
        </w:tabs>
        <w:spacing w:before="183"/>
        <w:ind w:hanging="384"/>
        <w:rPr>
          <w:b/>
        </w:rPr>
      </w:pPr>
      <w:r>
        <w:rPr>
          <w:b/>
        </w:rPr>
        <w:t>Méthodologie de</w:t>
      </w:r>
      <w:r>
        <w:rPr>
          <w:b/>
          <w:spacing w:val="-5"/>
        </w:rPr>
        <w:t xml:space="preserve"> </w:t>
      </w:r>
      <w:r>
        <w:rPr>
          <w:b/>
        </w:rPr>
        <w:t>recherche</w:t>
      </w:r>
    </w:p>
    <w:p w:rsidR="0044185F" w:rsidRDefault="00BE0A18">
      <w:pPr>
        <w:pStyle w:val="Corpsdetexte"/>
        <w:spacing w:before="183" w:line="259" w:lineRule="auto"/>
        <w:ind w:right="186"/>
      </w:pPr>
      <w:r>
        <w:t xml:space="preserve">Notre démarche de recherche se veut qualitative (Miles et Huberman, 2003) </w:t>
      </w:r>
      <w:r>
        <w:rPr>
          <w:spacing w:val="2"/>
        </w:rPr>
        <w:t xml:space="preserve">et </w:t>
      </w:r>
      <w:r>
        <w:t>se fonde sur l’étude de</w:t>
      </w:r>
      <w:r>
        <w:rPr>
          <w:spacing w:val="-12"/>
        </w:rPr>
        <w:t xml:space="preserve"> </w:t>
      </w:r>
      <w:r>
        <w:t>la</w:t>
      </w:r>
      <w:r>
        <w:rPr>
          <w:spacing w:val="-11"/>
        </w:rPr>
        <w:t xml:space="preserve"> </w:t>
      </w:r>
      <w:r>
        <w:t>démarche</w:t>
      </w:r>
      <w:r>
        <w:rPr>
          <w:spacing w:val="-7"/>
        </w:rPr>
        <w:t xml:space="preserve"> </w:t>
      </w:r>
      <w:r>
        <w:t>RSE</w:t>
      </w:r>
      <w:r>
        <w:rPr>
          <w:spacing w:val="-10"/>
        </w:rPr>
        <w:t xml:space="preserve"> </w:t>
      </w:r>
      <w:r>
        <w:t>d’une</w:t>
      </w:r>
      <w:r>
        <w:rPr>
          <w:spacing w:val="-11"/>
        </w:rPr>
        <w:t xml:space="preserve"> </w:t>
      </w:r>
      <w:r>
        <w:t>association</w:t>
      </w:r>
      <w:r>
        <w:rPr>
          <w:spacing w:val="-8"/>
        </w:rPr>
        <w:t xml:space="preserve"> </w:t>
      </w:r>
      <w:r>
        <w:t>du</w:t>
      </w:r>
      <w:r>
        <w:rPr>
          <w:spacing w:val="-8"/>
        </w:rPr>
        <w:t xml:space="preserve"> </w:t>
      </w:r>
      <w:r>
        <w:t>secteur</w:t>
      </w:r>
      <w:r>
        <w:rPr>
          <w:spacing w:val="-8"/>
        </w:rPr>
        <w:t xml:space="preserve"> </w:t>
      </w:r>
      <w:r>
        <w:t>d’action</w:t>
      </w:r>
      <w:r>
        <w:rPr>
          <w:spacing w:val="-14"/>
        </w:rPr>
        <w:t xml:space="preserve"> </w:t>
      </w:r>
      <w:r>
        <w:t>sociale</w:t>
      </w:r>
      <w:r>
        <w:rPr>
          <w:spacing w:val="-11"/>
        </w:rPr>
        <w:t xml:space="preserve"> </w:t>
      </w:r>
      <w:r>
        <w:t>et</w:t>
      </w:r>
      <w:r>
        <w:rPr>
          <w:spacing w:val="-13"/>
        </w:rPr>
        <w:t xml:space="preserve"> </w:t>
      </w:r>
      <w:r>
        <w:t>médico-sociale</w:t>
      </w:r>
      <w:r>
        <w:rPr>
          <w:spacing w:val="-11"/>
        </w:rPr>
        <w:t xml:space="preserve"> </w:t>
      </w:r>
      <w:r>
        <w:t>pour</w:t>
      </w:r>
      <w:r>
        <w:rPr>
          <w:spacing w:val="-8"/>
        </w:rPr>
        <w:t xml:space="preserve"> </w:t>
      </w:r>
      <w:r>
        <w:t>illustrer</w:t>
      </w:r>
      <w:r>
        <w:rPr>
          <w:spacing w:val="-12"/>
        </w:rPr>
        <w:t xml:space="preserve"> </w:t>
      </w:r>
      <w:r>
        <w:t>notre question de recherche. Nous avons mobilisé des documents tels que l’ensemble des rapports et documents de travail sur la démarche RSE, les comptes rendus du comité de pilotage de la démarche, les réunions des ambassadeurs, les procès-verbaux de CA et de comptes rendus de Bureau qui évoquent la démarche RSE mais aussi des échanges informels sur la démarche</w:t>
      </w:r>
      <w:r>
        <w:rPr>
          <w:spacing w:val="-19"/>
        </w:rPr>
        <w:t xml:space="preserve"> </w:t>
      </w:r>
      <w:r>
        <w:t>RSE.</w:t>
      </w:r>
    </w:p>
    <w:p w:rsidR="0044185F" w:rsidRDefault="00BE0A18">
      <w:pPr>
        <w:pStyle w:val="Titre1"/>
        <w:numPr>
          <w:ilvl w:val="1"/>
          <w:numId w:val="4"/>
        </w:numPr>
        <w:tabs>
          <w:tab w:val="left" w:pos="506"/>
        </w:tabs>
        <w:spacing w:before="156"/>
        <w:ind w:left="505" w:hanging="389"/>
      </w:pPr>
      <w:r>
        <w:t>L’association Adapei de</w:t>
      </w:r>
      <w:r>
        <w:rPr>
          <w:spacing w:val="-9"/>
        </w:rPr>
        <w:t xml:space="preserve"> </w:t>
      </w:r>
      <w:r>
        <w:t>Loire-Atlantique</w:t>
      </w:r>
    </w:p>
    <w:p w:rsidR="0044185F" w:rsidRDefault="00BE0A18">
      <w:pPr>
        <w:pStyle w:val="Corpsdetexte"/>
        <w:spacing w:before="183" w:line="259" w:lineRule="auto"/>
        <w:ind w:right="215"/>
        <w:jc w:val="left"/>
      </w:pPr>
      <w:r>
        <w:t>L’Adapei de Loire-Atlantique association départementale de parents et amis de personnes handicapées mentales, est une association loi 1901 de la filiation historique « mouvement de parents d’enfants handicapés » (Janvier, 2013). Créée sous l’appellation, Les Papillons Blancs en 1955, l’Adapei fait partie des toutes premières associations d’initiatives privées à échelon départemental de parents et proches d’enfants handicapés qui ont milité en faveur de solutions d’accompagnement éducatif, psychologique et socio-professionnel adapté tout au long de leur vie, des personnes handicapées mentales. Au côté de cette fonction tribunicienne (Théry, 1999 ; Piovesan et al., 2007) de porte-parole de personnes fragilisées, subsiste la gestion d’établissements et services</w:t>
      </w:r>
      <w:r>
        <w:rPr>
          <w:spacing w:val="-35"/>
        </w:rPr>
        <w:t xml:space="preserve"> </w:t>
      </w:r>
      <w:r>
        <w:t>médico-</w:t>
      </w:r>
    </w:p>
    <w:p w:rsidR="0044185F" w:rsidRDefault="0044185F">
      <w:pPr>
        <w:spacing w:line="259" w:lineRule="auto"/>
        <w:sectPr w:rsidR="0044185F">
          <w:pgSz w:w="11910" w:h="16840"/>
          <w:pgMar w:top="1360" w:right="1220" w:bottom="1180" w:left="1300" w:header="0" w:footer="998" w:gutter="0"/>
          <w:cols w:space="720"/>
        </w:sectPr>
      </w:pPr>
    </w:p>
    <w:p w:rsidR="0044185F" w:rsidRDefault="00BE0A18">
      <w:pPr>
        <w:pStyle w:val="Corpsdetexte"/>
        <w:spacing w:before="39"/>
        <w:jc w:val="left"/>
      </w:pPr>
      <w:r>
        <w:lastRenderedPageBreak/>
        <w:t>sociaux dont le financement est principalement assuré par le Conseil départemental et l’agence</w:t>
      </w:r>
    </w:p>
    <w:p w:rsidR="0044185F" w:rsidRDefault="002D4AA8">
      <w:pPr>
        <w:pStyle w:val="Corpsdetexte"/>
        <w:spacing w:before="10"/>
        <w:ind w:left="0"/>
        <w:jc w:val="left"/>
        <w:rPr>
          <w:sz w:val="16"/>
        </w:rPr>
      </w:pPr>
      <w:r>
        <w:pict>
          <v:shape id="_x0000_s1028" type="#_x0000_t202" style="position:absolute;margin-left:70.85pt;margin-top:12.65pt;width:439pt;height:230.5pt;z-index:-251659264;mso-wrap-distance-left:0;mso-wrap-distance-right:0;mso-position-horizontal-relative:page" filled="f">
            <v:textbox inset="0,0,0,0">
              <w:txbxContent>
                <w:p w:rsidR="0044185F" w:rsidRDefault="00BE0A18">
                  <w:pPr>
                    <w:spacing w:before="71"/>
                    <w:ind w:left="2354"/>
                    <w:rPr>
                      <w:b/>
                      <w:i/>
                      <w:sz w:val="20"/>
                    </w:rPr>
                  </w:pPr>
                  <w:r>
                    <w:rPr>
                      <w:b/>
                      <w:i/>
                      <w:sz w:val="20"/>
                    </w:rPr>
                    <w:t>L’Adapei de Loire-Atlantique en quelques chiffres</w:t>
                  </w:r>
                </w:p>
                <w:p w:rsidR="0044185F" w:rsidRDefault="00BE0A18">
                  <w:pPr>
                    <w:numPr>
                      <w:ilvl w:val="0"/>
                      <w:numId w:val="3"/>
                    </w:numPr>
                    <w:tabs>
                      <w:tab w:val="left" w:pos="866"/>
                      <w:tab w:val="left" w:pos="867"/>
                    </w:tabs>
                    <w:spacing w:before="21"/>
                    <w:ind w:hanging="360"/>
                    <w:rPr>
                      <w:i/>
                      <w:sz w:val="20"/>
                    </w:rPr>
                  </w:pPr>
                  <w:r>
                    <w:rPr>
                      <w:i/>
                      <w:sz w:val="20"/>
                    </w:rPr>
                    <w:t>75 établissements,</w:t>
                  </w:r>
                  <w:r>
                    <w:rPr>
                      <w:i/>
                      <w:spacing w:val="-1"/>
                      <w:sz w:val="20"/>
                    </w:rPr>
                    <w:t xml:space="preserve"> </w:t>
                  </w:r>
                  <w:r>
                    <w:rPr>
                      <w:i/>
                      <w:sz w:val="20"/>
                    </w:rPr>
                    <w:t>services</w:t>
                  </w:r>
                  <w:r>
                    <w:rPr>
                      <w:i/>
                      <w:spacing w:val="-5"/>
                      <w:sz w:val="20"/>
                    </w:rPr>
                    <w:t xml:space="preserve"> </w:t>
                  </w:r>
                  <w:r>
                    <w:rPr>
                      <w:i/>
                      <w:sz w:val="20"/>
                    </w:rPr>
                    <w:t>et</w:t>
                  </w:r>
                  <w:r>
                    <w:rPr>
                      <w:i/>
                      <w:spacing w:val="-9"/>
                      <w:sz w:val="20"/>
                    </w:rPr>
                    <w:t xml:space="preserve"> </w:t>
                  </w:r>
                  <w:r>
                    <w:rPr>
                      <w:i/>
                      <w:sz w:val="20"/>
                    </w:rPr>
                    <w:t>pôles</w:t>
                  </w:r>
                  <w:r>
                    <w:rPr>
                      <w:i/>
                      <w:spacing w:val="-6"/>
                      <w:sz w:val="20"/>
                    </w:rPr>
                    <w:t xml:space="preserve"> </w:t>
                  </w:r>
                  <w:r>
                    <w:rPr>
                      <w:i/>
                      <w:sz w:val="20"/>
                    </w:rPr>
                    <w:t>ressources</w:t>
                  </w:r>
                  <w:r>
                    <w:rPr>
                      <w:i/>
                      <w:spacing w:val="-4"/>
                      <w:sz w:val="20"/>
                    </w:rPr>
                    <w:t xml:space="preserve"> </w:t>
                  </w:r>
                  <w:r>
                    <w:rPr>
                      <w:i/>
                      <w:sz w:val="20"/>
                    </w:rPr>
                    <w:t>répartis</w:t>
                  </w:r>
                  <w:r>
                    <w:rPr>
                      <w:i/>
                      <w:spacing w:val="-5"/>
                      <w:sz w:val="20"/>
                    </w:rPr>
                    <w:t xml:space="preserve"> </w:t>
                  </w:r>
                  <w:r>
                    <w:rPr>
                      <w:i/>
                      <w:sz w:val="20"/>
                    </w:rPr>
                    <w:t>sur</w:t>
                  </w:r>
                  <w:r>
                    <w:rPr>
                      <w:i/>
                      <w:spacing w:val="-6"/>
                      <w:sz w:val="20"/>
                    </w:rPr>
                    <w:t xml:space="preserve"> </w:t>
                  </w:r>
                  <w:r>
                    <w:rPr>
                      <w:i/>
                      <w:sz w:val="20"/>
                    </w:rPr>
                    <w:t>l’agglomération</w:t>
                  </w:r>
                  <w:r>
                    <w:rPr>
                      <w:i/>
                      <w:spacing w:val="-6"/>
                      <w:sz w:val="20"/>
                    </w:rPr>
                    <w:t xml:space="preserve"> </w:t>
                  </w:r>
                  <w:r>
                    <w:rPr>
                      <w:i/>
                      <w:sz w:val="20"/>
                    </w:rPr>
                    <w:t>nantaise,</w:t>
                  </w:r>
                  <w:r>
                    <w:rPr>
                      <w:i/>
                      <w:spacing w:val="-5"/>
                      <w:sz w:val="20"/>
                    </w:rPr>
                    <w:t xml:space="preserve"> </w:t>
                  </w:r>
                  <w:r>
                    <w:rPr>
                      <w:i/>
                      <w:sz w:val="20"/>
                    </w:rPr>
                    <w:t>le</w:t>
                  </w:r>
                  <w:r>
                    <w:rPr>
                      <w:i/>
                      <w:spacing w:val="-4"/>
                      <w:sz w:val="20"/>
                    </w:rPr>
                    <w:t xml:space="preserve"> </w:t>
                  </w:r>
                  <w:r>
                    <w:rPr>
                      <w:i/>
                      <w:sz w:val="20"/>
                    </w:rPr>
                    <w:t>Sud</w:t>
                  </w:r>
                  <w:r>
                    <w:rPr>
                      <w:i/>
                      <w:spacing w:val="-2"/>
                      <w:sz w:val="20"/>
                    </w:rPr>
                    <w:t xml:space="preserve"> </w:t>
                  </w:r>
                  <w:r>
                    <w:rPr>
                      <w:i/>
                      <w:sz w:val="20"/>
                    </w:rPr>
                    <w:t>et</w:t>
                  </w:r>
                  <w:r>
                    <w:rPr>
                      <w:i/>
                      <w:spacing w:val="-9"/>
                      <w:sz w:val="20"/>
                    </w:rPr>
                    <w:t xml:space="preserve"> </w:t>
                  </w:r>
                  <w:r>
                    <w:rPr>
                      <w:i/>
                      <w:sz w:val="20"/>
                    </w:rPr>
                    <w:t>le</w:t>
                  </w:r>
                </w:p>
                <w:p w:rsidR="0044185F" w:rsidRDefault="00BE0A18">
                  <w:pPr>
                    <w:spacing w:before="19"/>
                    <w:ind w:left="866"/>
                    <w:rPr>
                      <w:i/>
                      <w:sz w:val="20"/>
                    </w:rPr>
                  </w:pPr>
                  <w:r>
                    <w:rPr>
                      <w:i/>
                      <w:sz w:val="20"/>
                    </w:rPr>
                    <w:t>Nord Loire</w:t>
                  </w:r>
                </w:p>
                <w:p w:rsidR="0044185F" w:rsidRDefault="00BE0A18">
                  <w:pPr>
                    <w:numPr>
                      <w:ilvl w:val="0"/>
                      <w:numId w:val="3"/>
                    </w:numPr>
                    <w:tabs>
                      <w:tab w:val="left" w:pos="866"/>
                      <w:tab w:val="left" w:pos="867"/>
                    </w:tabs>
                    <w:spacing w:before="20" w:line="259" w:lineRule="auto"/>
                    <w:ind w:right="139" w:hanging="360"/>
                    <w:rPr>
                      <w:i/>
                      <w:sz w:val="20"/>
                    </w:rPr>
                  </w:pPr>
                  <w:r>
                    <w:rPr>
                      <w:i/>
                      <w:sz w:val="20"/>
                    </w:rPr>
                    <w:t>2700 personnes accompagnées (déficientes intellectuelles, polyhandicapées, handicapées psychiques,</w:t>
                  </w:r>
                  <w:r>
                    <w:rPr>
                      <w:i/>
                      <w:spacing w:val="-1"/>
                      <w:sz w:val="20"/>
                    </w:rPr>
                    <w:t xml:space="preserve"> </w:t>
                  </w:r>
                  <w:r>
                    <w:rPr>
                      <w:i/>
                      <w:sz w:val="20"/>
                    </w:rPr>
                    <w:t>autistes)</w:t>
                  </w:r>
                </w:p>
                <w:p w:rsidR="0044185F" w:rsidRDefault="00BE0A18">
                  <w:pPr>
                    <w:numPr>
                      <w:ilvl w:val="0"/>
                      <w:numId w:val="3"/>
                    </w:numPr>
                    <w:tabs>
                      <w:tab w:val="left" w:pos="866"/>
                      <w:tab w:val="left" w:pos="867"/>
                    </w:tabs>
                    <w:spacing w:before="1"/>
                    <w:ind w:hanging="360"/>
                    <w:rPr>
                      <w:i/>
                      <w:sz w:val="20"/>
                    </w:rPr>
                  </w:pPr>
                  <w:r>
                    <w:rPr>
                      <w:i/>
                      <w:sz w:val="20"/>
                    </w:rPr>
                    <w:t>1670 salariés</w:t>
                  </w:r>
                </w:p>
                <w:p w:rsidR="0044185F" w:rsidRDefault="00BE0A18">
                  <w:pPr>
                    <w:numPr>
                      <w:ilvl w:val="0"/>
                      <w:numId w:val="3"/>
                    </w:numPr>
                    <w:tabs>
                      <w:tab w:val="left" w:pos="914"/>
                      <w:tab w:val="left" w:pos="915"/>
                    </w:tabs>
                    <w:spacing w:before="20"/>
                    <w:ind w:left="914" w:hanging="408"/>
                    <w:rPr>
                      <w:i/>
                      <w:sz w:val="20"/>
                    </w:rPr>
                  </w:pPr>
                  <w:r>
                    <w:rPr>
                      <w:i/>
                      <w:sz w:val="20"/>
                    </w:rPr>
                    <w:t>875 adhérents investis dans le projet d’intervention sociale et</w:t>
                  </w:r>
                  <w:r>
                    <w:rPr>
                      <w:i/>
                      <w:spacing w:val="-22"/>
                      <w:sz w:val="20"/>
                    </w:rPr>
                    <w:t xml:space="preserve"> </w:t>
                  </w:r>
                  <w:r>
                    <w:rPr>
                      <w:i/>
                      <w:sz w:val="20"/>
                    </w:rPr>
                    <w:t>solidaire</w:t>
                  </w:r>
                </w:p>
                <w:p w:rsidR="0044185F" w:rsidRDefault="00BE0A18">
                  <w:pPr>
                    <w:numPr>
                      <w:ilvl w:val="0"/>
                      <w:numId w:val="3"/>
                    </w:numPr>
                    <w:tabs>
                      <w:tab w:val="left" w:pos="866"/>
                      <w:tab w:val="left" w:pos="867"/>
                    </w:tabs>
                    <w:spacing w:before="20"/>
                    <w:ind w:hanging="360"/>
                    <w:rPr>
                      <w:i/>
                      <w:sz w:val="20"/>
                    </w:rPr>
                  </w:pPr>
                  <w:r>
                    <w:rPr>
                      <w:i/>
                      <w:sz w:val="20"/>
                    </w:rPr>
                    <w:t>Budget global de 110 millions d’€ (2018) dont 76% proviennent de financeurs</w:t>
                  </w:r>
                  <w:r>
                    <w:rPr>
                      <w:i/>
                      <w:spacing w:val="-28"/>
                      <w:sz w:val="20"/>
                    </w:rPr>
                    <w:t xml:space="preserve"> </w:t>
                  </w:r>
                  <w:r>
                    <w:rPr>
                      <w:i/>
                      <w:sz w:val="20"/>
                    </w:rPr>
                    <w:t>publics</w:t>
                  </w:r>
                </w:p>
                <w:p w:rsidR="0044185F" w:rsidRDefault="00BE0A18">
                  <w:pPr>
                    <w:spacing w:before="20"/>
                    <w:ind w:left="506"/>
                    <w:rPr>
                      <w:i/>
                      <w:sz w:val="20"/>
                    </w:rPr>
                  </w:pPr>
                  <w:r>
                    <w:rPr>
                      <w:i/>
                      <w:sz w:val="20"/>
                    </w:rPr>
                    <w:t>3 grands secteurs d’activité :</w:t>
                  </w:r>
                </w:p>
                <w:p w:rsidR="0044185F" w:rsidRDefault="00BE0A18">
                  <w:pPr>
                    <w:numPr>
                      <w:ilvl w:val="0"/>
                      <w:numId w:val="2"/>
                    </w:numPr>
                    <w:tabs>
                      <w:tab w:val="left" w:pos="866"/>
                      <w:tab w:val="left" w:pos="867"/>
                      <w:tab w:val="left" w:pos="2822"/>
                      <w:tab w:val="left" w:pos="4059"/>
                      <w:tab w:val="left" w:pos="4424"/>
                      <w:tab w:val="left" w:pos="6620"/>
                    </w:tabs>
                    <w:spacing w:before="15"/>
                    <w:ind w:hanging="360"/>
                    <w:rPr>
                      <w:i/>
                      <w:sz w:val="20"/>
                    </w:rPr>
                  </w:pPr>
                  <w:r>
                    <w:rPr>
                      <w:i/>
                      <w:sz w:val="20"/>
                    </w:rPr>
                    <w:t xml:space="preserve">Enfance,   </w:t>
                  </w:r>
                  <w:r>
                    <w:rPr>
                      <w:i/>
                      <w:spacing w:val="13"/>
                      <w:sz w:val="20"/>
                    </w:rPr>
                    <w:t xml:space="preserve"> </w:t>
                  </w:r>
                  <w:r>
                    <w:rPr>
                      <w:i/>
                      <w:sz w:val="20"/>
                    </w:rPr>
                    <w:t>Education,</w:t>
                  </w:r>
                  <w:r>
                    <w:rPr>
                      <w:i/>
                      <w:sz w:val="20"/>
                    </w:rPr>
                    <w:tab/>
                    <w:t>Scolarisation</w:t>
                  </w:r>
                  <w:r>
                    <w:rPr>
                      <w:i/>
                      <w:sz w:val="20"/>
                    </w:rPr>
                    <w:tab/>
                    <w:t>et</w:t>
                  </w:r>
                  <w:r>
                    <w:rPr>
                      <w:i/>
                      <w:sz w:val="20"/>
                    </w:rPr>
                    <w:tab/>
                    <w:t xml:space="preserve">Apprentissage   </w:t>
                  </w:r>
                  <w:r>
                    <w:rPr>
                      <w:i/>
                      <w:spacing w:val="9"/>
                      <w:sz w:val="20"/>
                    </w:rPr>
                    <w:t xml:space="preserve"> </w:t>
                  </w:r>
                  <w:r>
                    <w:rPr>
                      <w:i/>
                      <w:sz w:val="20"/>
                    </w:rPr>
                    <w:t>(Institut</w:t>
                  </w:r>
                  <w:r>
                    <w:rPr>
                      <w:i/>
                      <w:sz w:val="20"/>
                    </w:rPr>
                    <w:tab/>
                    <w:t>médico-éducatif,</w:t>
                  </w:r>
                  <w:r>
                    <w:rPr>
                      <w:i/>
                      <w:spacing w:val="18"/>
                      <w:sz w:val="20"/>
                    </w:rPr>
                    <w:t xml:space="preserve"> </w:t>
                  </w:r>
                  <w:r>
                    <w:rPr>
                      <w:i/>
                      <w:sz w:val="20"/>
                    </w:rPr>
                    <w:t>Unité</w:t>
                  </w:r>
                </w:p>
                <w:p w:rsidR="0044185F" w:rsidRDefault="00BE0A18">
                  <w:pPr>
                    <w:spacing w:before="20"/>
                    <w:ind w:left="866"/>
                    <w:rPr>
                      <w:i/>
                      <w:sz w:val="20"/>
                    </w:rPr>
                  </w:pPr>
                  <w:r>
                    <w:rPr>
                      <w:i/>
                      <w:sz w:val="20"/>
                    </w:rPr>
                    <w:t>d’enseignement externalisé…)</w:t>
                  </w:r>
                </w:p>
                <w:p w:rsidR="0044185F" w:rsidRDefault="00BE0A18">
                  <w:pPr>
                    <w:numPr>
                      <w:ilvl w:val="0"/>
                      <w:numId w:val="2"/>
                    </w:numPr>
                    <w:tabs>
                      <w:tab w:val="left" w:pos="866"/>
                      <w:tab w:val="left" w:pos="867"/>
                    </w:tabs>
                    <w:spacing w:before="20"/>
                    <w:ind w:hanging="360"/>
                    <w:rPr>
                      <w:i/>
                      <w:sz w:val="20"/>
                    </w:rPr>
                  </w:pPr>
                  <w:r>
                    <w:rPr>
                      <w:i/>
                      <w:sz w:val="20"/>
                    </w:rPr>
                    <w:t>Accès à l’emploi et Vie professionnelle (Etablissement et service d’aide</w:t>
                  </w:r>
                  <w:r>
                    <w:rPr>
                      <w:i/>
                      <w:spacing w:val="20"/>
                      <w:sz w:val="20"/>
                    </w:rPr>
                    <w:t xml:space="preserve"> </w:t>
                  </w:r>
                  <w:r>
                    <w:rPr>
                      <w:i/>
                      <w:sz w:val="20"/>
                    </w:rPr>
                    <w:t>par le travail, Entreprise</w:t>
                  </w:r>
                </w:p>
                <w:p w:rsidR="0044185F" w:rsidRDefault="00BE0A18">
                  <w:pPr>
                    <w:spacing w:before="20"/>
                    <w:ind w:left="866"/>
                    <w:rPr>
                      <w:i/>
                      <w:sz w:val="20"/>
                    </w:rPr>
                  </w:pPr>
                  <w:r>
                    <w:rPr>
                      <w:i/>
                      <w:sz w:val="20"/>
                    </w:rPr>
                    <w:t>adaptée…)</w:t>
                  </w:r>
                </w:p>
                <w:p w:rsidR="0044185F" w:rsidRDefault="00BE0A18">
                  <w:pPr>
                    <w:numPr>
                      <w:ilvl w:val="0"/>
                      <w:numId w:val="2"/>
                    </w:numPr>
                    <w:tabs>
                      <w:tab w:val="left" w:pos="866"/>
                      <w:tab w:val="left" w:pos="867"/>
                    </w:tabs>
                    <w:spacing w:before="19" w:line="259" w:lineRule="auto"/>
                    <w:ind w:right="136" w:hanging="360"/>
                    <w:rPr>
                      <w:i/>
                      <w:sz w:val="20"/>
                    </w:rPr>
                  </w:pPr>
                  <w:r>
                    <w:rPr>
                      <w:i/>
                      <w:sz w:val="20"/>
                    </w:rPr>
                    <w:t>Vie sociale, Autonomie et Accès aux soins (Foyers de vie, d’hébergement ; maisons d’accueil spécialisée…)</w:t>
                  </w:r>
                </w:p>
                <w:p w:rsidR="0044185F" w:rsidRDefault="00BE0A18">
                  <w:pPr>
                    <w:tabs>
                      <w:tab w:val="left" w:pos="5101"/>
                    </w:tabs>
                    <w:spacing w:before="2" w:line="259" w:lineRule="auto"/>
                    <w:ind w:left="145" w:right="135"/>
                    <w:rPr>
                      <w:i/>
                      <w:sz w:val="20"/>
                    </w:rPr>
                  </w:pPr>
                  <w:r>
                    <w:rPr>
                      <w:i/>
                      <w:sz w:val="20"/>
                    </w:rPr>
                    <w:t>Pôles</w:t>
                  </w:r>
                  <w:r>
                    <w:rPr>
                      <w:i/>
                      <w:spacing w:val="-7"/>
                      <w:sz w:val="20"/>
                    </w:rPr>
                    <w:t xml:space="preserve"> </w:t>
                  </w:r>
                  <w:r>
                    <w:rPr>
                      <w:i/>
                      <w:sz w:val="20"/>
                    </w:rPr>
                    <w:t>et</w:t>
                  </w:r>
                  <w:r>
                    <w:rPr>
                      <w:i/>
                      <w:spacing w:val="-4"/>
                      <w:sz w:val="20"/>
                    </w:rPr>
                    <w:t xml:space="preserve"> </w:t>
                  </w:r>
                  <w:r>
                    <w:rPr>
                      <w:i/>
                      <w:sz w:val="20"/>
                    </w:rPr>
                    <w:t>dispositifs</w:t>
                  </w:r>
                  <w:r>
                    <w:rPr>
                      <w:i/>
                      <w:spacing w:val="-6"/>
                      <w:sz w:val="20"/>
                    </w:rPr>
                    <w:t xml:space="preserve"> </w:t>
                  </w:r>
                  <w:r>
                    <w:rPr>
                      <w:i/>
                      <w:sz w:val="20"/>
                    </w:rPr>
                    <w:t>ressources</w:t>
                  </w:r>
                  <w:r>
                    <w:rPr>
                      <w:i/>
                      <w:spacing w:val="3"/>
                      <w:sz w:val="20"/>
                    </w:rPr>
                    <w:t xml:space="preserve"> </w:t>
                  </w:r>
                  <w:r>
                    <w:rPr>
                      <w:i/>
                      <w:sz w:val="20"/>
                    </w:rPr>
                    <w:t>:</w:t>
                  </w:r>
                  <w:r>
                    <w:rPr>
                      <w:i/>
                      <w:spacing w:val="-11"/>
                      <w:sz w:val="20"/>
                    </w:rPr>
                    <w:t xml:space="preserve"> </w:t>
                  </w:r>
                  <w:r>
                    <w:rPr>
                      <w:i/>
                      <w:sz w:val="20"/>
                    </w:rPr>
                    <w:t>dédiés</w:t>
                  </w:r>
                  <w:r>
                    <w:rPr>
                      <w:i/>
                      <w:spacing w:val="-6"/>
                      <w:sz w:val="20"/>
                    </w:rPr>
                    <w:t xml:space="preserve"> </w:t>
                  </w:r>
                  <w:r>
                    <w:rPr>
                      <w:i/>
                      <w:sz w:val="20"/>
                    </w:rPr>
                    <w:t>à</w:t>
                  </w:r>
                  <w:r>
                    <w:rPr>
                      <w:i/>
                      <w:spacing w:val="-6"/>
                      <w:sz w:val="20"/>
                    </w:rPr>
                    <w:t xml:space="preserve"> </w:t>
                  </w:r>
                  <w:r>
                    <w:rPr>
                      <w:i/>
                      <w:sz w:val="20"/>
                    </w:rPr>
                    <w:t>la</w:t>
                  </w:r>
                  <w:r>
                    <w:rPr>
                      <w:i/>
                      <w:spacing w:val="-3"/>
                      <w:sz w:val="20"/>
                    </w:rPr>
                    <w:t xml:space="preserve"> </w:t>
                  </w:r>
                  <w:r>
                    <w:rPr>
                      <w:i/>
                      <w:sz w:val="20"/>
                    </w:rPr>
                    <w:t>médicalisation,</w:t>
                  </w:r>
                  <w:r>
                    <w:rPr>
                      <w:i/>
                      <w:spacing w:val="-6"/>
                      <w:sz w:val="20"/>
                    </w:rPr>
                    <w:t xml:space="preserve"> </w:t>
                  </w:r>
                  <w:r>
                    <w:rPr>
                      <w:i/>
                      <w:sz w:val="20"/>
                    </w:rPr>
                    <w:t>au</w:t>
                  </w:r>
                  <w:r>
                    <w:rPr>
                      <w:i/>
                      <w:spacing w:val="-7"/>
                      <w:sz w:val="20"/>
                    </w:rPr>
                    <w:t xml:space="preserve"> </w:t>
                  </w:r>
                  <w:r>
                    <w:rPr>
                      <w:i/>
                      <w:sz w:val="20"/>
                    </w:rPr>
                    <w:t>vieillissement</w:t>
                  </w:r>
                  <w:r>
                    <w:rPr>
                      <w:i/>
                      <w:spacing w:val="1"/>
                      <w:sz w:val="20"/>
                    </w:rPr>
                    <w:t xml:space="preserve"> </w:t>
                  </w:r>
                  <w:r>
                    <w:rPr>
                      <w:i/>
                      <w:sz w:val="20"/>
                    </w:rPr>
                    <w:t>;</w:t>
                  </w:r>
                  <w:r>
                    <w:rPr>
                      <w:i/>
                      <w:spacing w:val="-6"/>
                      <w:sz w:val="20"/>
                    </w:rPr>
                    <w:t xml:space="preserve"> </w:t>
                  </w:r>
                  <w:r>
                    <w:rPr>
                      <w:i/>
                      <w:sz w:val="20"/>
                    </w:rPr>
                    <w:t>soutien</w:t>
                  </w:r>
                  <w:r>
                    <w:rPr>
                      <w:i/>
                      <w:spacing w:val="-6"/>
                      <w:sz w:val="20"/>
                    </w:rPr>
                    <w:t xml:space="preserve"> </w:t>
                  </w:r>
                  <w:r>
                    <w:rPr>
                      <w:i/>
                      <w:sz w:val="20"/>
                    </w:rPr>
                    <w:t>à</w:t>
                  </w:r>
                  <w:r>
                    <w:rPr>
                      <w:i/>
                      <w:spacing w:val="-3"/>
                      <w:sz w:val="20"/>
                    </w:rPr>
                    <w:t xml:space="preserve"> </w:t>
                  </w:r>
                  <w:r>
                    <w:rPr>
                      <w:i/>
                      <w:sz w:val="20"/>
                    </w:rPr>
                    <w:t>la</w:t>
                  </w:r>
                  <w:r>
                    <w:rPr>
                      <w:i/>
                      <w:spacing w:val="-2"/>
                      <w:sz w:val="20"/>
                    </w:rPr>
                    <w:t xml:space="preserve"> </w:t>
                  </w:r>
                  <w:r>
                    <w:rPr>
                      <w:i/>
                      <w:sz w:val="20"/>
                    </w:rPr>
                    <w:t>parentalité,</w:t>
                  </w:r>
                  <w:r>
                    <w:rPr>
                      <w:i/>
                      <w:spacing w:val="-2"/>
                      <w:sz w:val="20"/>
                    </w:rPr>
                    <w:t xml:space="preserve"> </w:t>
                  </w:r>
                  <w:r>
                    <w:rPr>
                      <w:i/>
                      <w:sz w:val="20"/>
                    </w:rPr>
                    <w:t>aide aux</w:t>
                  </w:r>
                  <w:r>
                    <w:rPr>
                      <w:i/>
                      <w:spacing w:val="-4"/>
                      <w:sz w:val="20"/>
                    </w:rPr>
                    <w:t xml:space="preserve"> </w:t>
                  </w:r>
                  <w:r>
                    <w:rPr>
                      <w:i/>
                      <w:sz w:val="20"/>
                    </w:rPr>
                    <w:t>aidants</w:t>
                  </w:r>
                  <w:r>
                    <w:rPr>
                      <w:i/>
                      <w:sz w:val="20"/>
                    </w:rPr>
                    <w:tab/>
                  </w:r>
                  <w:r>
                    <w:rPr>
                      <w:i/>
                      <w:sz w:val="20"/>
                      <w:u w:val="single"/>
                    </w:rPr>
                    <w:t>Source</w:t>
                  </w:r>
                  <w:r>
                    <w:rPr>
                      <w:i/>
                      <w:sz w:val="20"/>
                    </w:rPr>
                    <w:t xml:space="preserve"> : Rapport d’activité</w:t>
                  </w:r>
                  <w:r>
                    <w:rPr>
                      <w:i/>
                      <w:spacing w:val="-9"/>
                      <w:sz w:val="20"/>
                    </w:rPr>
                    <w:t xml:space="preserve"> </w:t>
                  </w:r>
                  <w:r>
                    <w:rPr>
                      <w:i/>
                      <w:sz w:val="20"/>
                    </w:rPr>
                    <w:t>(2018)</w:t>
                  </w:r>
                </w:p>
              </w:txbxContent>
            </v:textbox>
            <w10:wrap type="topAndBottom" anchorx="page"/>
          </v:shape>
        </w:pict>
      </w:r>
    </w:p>
    <w:p w:rsidR="0044185F" w:rsidRDefault="00BE0A18">
      <w:pPr>
        <w:pStyle w:val="Corpsdetexte"/>
        <w:spacing w:before="80" w:line="259" w:lineRule="auto"/>
        <w:ind w:right="398"/>
        <w:jc w:val="left"/>
      </w:pPr>
      <w:r>
        <w:t>régionale de santé, dans le cadre des politiques sociales du handicap. La gouvernance est de type bicéphale et repose essentiellement sur une collaboration entre des bénévoles élus et des professionnels-salariés autour d’une fonction politique pour les premiers et d’une dimension organisationnelle et gestionnaire pour les seconds, de sorte que les différentes instances politiques (AG, CA et Bureau) et de direction (comité de direction, comité stratégique,…) fonctionnent efficacement en lien les unes avec les autres autour du projet associatif (Boncler et Valéau, 2010, p.137). Cette configuration hybride de gouvernance implique de prêter attention au poids de ces acteurs, à la répartition des rôles entre eux ainsi qu’à leur équilibre au sein du système de</w:t>
      </w:r>
    </w:p>
    <w:p w:rsidR="0044185F" w:rsidRDefault="00BE0A18">
      <w:pPr>
        <w:pStyle w:val="Corpsdetexte"/>
        <w:spacing w:line="259" w:lineRule="auto"/>
        <w:ind w:right="309"/>
        <w:jc w:val="left"/>
      </w:pPr>
      <w:r>
        <w:t>gouvernance. En outre, la structure organisationnelle de l’association en territoires/métiers au regard de l’éclatement géographique des établissements et services sur le département de Loire- Atlantique, appelle des formes de démocratie représentative (délégués de section territoriale et administrateurs issus des sections) et participative (commissions mixtes spécifiques, recherche de consensus et de concertation) particulières et revendiquées par l’association, comme spécificité. L’Adapei de Loire-Atlantique a connu une dizaine de président(e)s depuis sa création et un directeur général depuis 1995, pour répondre à son besoin de développement et au projet politique et</w:t>
      </w:r>
    </w:p>
    <w:p w:rsidR="0044185F" w:rsidRDefault="00BE0A18">
      <w:pPr>
        <w:pStyle w:val="Corpsdetexte"/>
        <w:spacing w:line="264" w:lineRule="exact"/>
        <w:jc w:val="left"/>
      </w:pPr>
      <w:r>
        <w:t>stratégique associatif intégrant capacités d’adaptation, d’innovation et marges de manœuvre dans</w:t>
      </w:r>
    </w:p>
    <w:p w:rsidR="0044185F" w:rsidRDefault="00BE0A18">
      <w:pPr>
        <w:pStyle w:val="Corpsdetexte"/>
        <w:spacing w:before="23"/>
        <w:jc w:val="left"/>
      </w:pPr>
      <w:r>
        <w:t>un environnement sans cesse en mutation.</w:t>
      </w:r>
    </w:p>
    <w:p w:rsidR="0044185F" w:rsidRDefault="00BE0A18">
      <w:pPr>
        <w:pStyle w:val="Corpsdetexte"/>
        <w:spacing w:before="178" w:line="259" w:lineRule="auto"/>
        <w:ind w:right="263"/>
        <w:jc w:val="left"/>
      </w:pPr>
      <w:r>
        <w:t>Un certain nombre de pratiques, que nous identifions comme des dispositifs de gouvernance existe au sein de cette association. Ces dispositifs de gouvernance ont émergé à des périodes différentes, servent et répondent à des objectifs de gouvernance spécifiques. Nous faisons ici un petit détour par quelques-uns d’entre eux et nous nous focalisons ensuite sur la démarche de responsabilité sociale (RSE), ce qui nous fournit un cadre d’analyse opportun de la tension entre isomorphisme et innovation des associations :</w:t>
      </w:r>
    </w:p>
    <w:p w:rsidR="0044185F" w:rsidRDefault="00BE0A18">
      <w:pPr>
        <w:pStyle w:val="Paragraphedeliste"/>
        <w:numPr>
          <w:ilvl w:val="0"/>
          <w:numId w:val="1"/>
        </w:numPr>
        <w:tabs>
          <w:tab w:val="left" w:pos="837"/>
        </w:tabs>
        <w:spacing w:before="161" w:line="259" w:lineRule="auto"/>
        <w:ind w:right="185"/>
      </w:pPr>
      <w:r>
        <w:t>Commissions mixtes administrateurs et professionnels : ces commissions permanentes ou groupes de travail thématiques constituent des aides à la décision pour le Conseil d’administration. Ils sont définis dans le règlement de fonctionnement associatif comme lieu d’échanges et de réunions d’administrateurs et de professionnels-salariés, de personnes accompagnées parfois selon les sujets. Leurs travaux font l’objet de comptes-rendus adressés au Conseil d’administration</w:t>
      </w:r>
      <w:r>
        <w:rPr>
          <w:spacing w:val="-4"/>
        </w:rPr>
        <w:t xml:space="preserve"> </w:t>
      </w:r>
      <w:r>
        <w:t>;</w:t>
      </w:r>
    </w:p>
    <w:p w:rsidR="0044185F" w:rsidRDefault="0044185F">
      <w:pPr>
        <w:spacing w:line="259" w:lineRule="auto"/>
        <w:jc w:val="both"/>
        <w:sectPr w:rsidR="0044185F">
          <w:pgSz w:w="11910" w:h="16840"/>
          <w:pgMar w:top="1360" w:right="1220" w:bottom="1180" w:left="1300" w:header="0" w:footer="998" w:gutter="0"/>
          <w:cols w:space="720"/>
        </w:sectPr>
      </w:pPr>
    </w:p>
    <w:p w:rsidR="0044185F" w:rsidRDefault="00BE0A18">
      <w:pPr>
        <w:pStyle w:val="Paragraphedeliste"/>
        <w:numPr>
          <w:ilvl w:val="0"/>
          <w:numId w:val="1"/>
        </w:numPr>
        <w:tabs>
          <w:tab w:val="left" w:pos="837"/>
        </w:tabs>
        <w:spacing w:before="39" w:line="259" w:lineRule="auto"/>
        <w:ind w:right="188"/>
      </w:pPr>
      <w:r>
        <w:lastRenderedPageBreak/>
        <w:t>Les séminaires Cadres/Administrateurs : pratique instaurée quelques années après l’arrivée du DG, les séminaires sont des temps de rencontres entre les cadres et administrateurs 2 fois dans</w:t>
      </w:r>
      <w:r>
        <w:rPr>
          <w:spacing w:val="-8"/>
        </w:rPr>
        <w:t xml:space="preserve"> </w:t>
      </w:r>
      <w:r>
        <w:t>l’année,</w:t>
      </w:r>
      <w:r>
        <w:rPr>
          <w:spacing w:val="-4"/>
        </w:rPr>
        <w:t xml:space="preserve"> </w:t>
      </w:r>
      <w:r>
        <w:t>sur</w:t>
      </w:r>
      <w:r>
        <w:rPr>
          <w:spacing w:val="-9"/>
        </w:rPr>
        <w:t xml:space="preserve"> </w:t>
      </w:r>
      <w:r>
        <w:t>des</w:t>
      </w:r>
      <w:r>
        <w:rPr>
          <w:spacing w:val="-6"/>
        </w:rPr>
        <w:t xml:space="preserve"> </w:t>
      </w:r>
      <w:r>
        <w:t>journées</w:t>
      </w:r>
      <w:r>
        <w:rPr>
          <w:spacing w:val="-8"/>
        </w:rPr>
        <w:t xml:space="preserve"> </w:t>
      </w:r>
      <w:r>
        <w:t>thématiques</w:t>
      </w:r>
      <w:r>
        <w:rPr>
          <w:spacing w:val="-6"/>
        </w:rPr>
        <w:t xml:space="preserve"> </w:t>
      </w:r>
      <w:r>
        <w:t>pour</w:t>
      </w:r>
      <w:r>
        <w:rPr>
          <w:spacing w:val="-7"/>
        </w:rPr>
        <w:t xml:space="preserve"> </w:t>
      </w:r>
      <w:r>
        <w:t>bénéficier</w:t>
      </w:r>
      <w:r>
        <w:rPr>
          <w:spacing w:val="-8"/>
        </w:rPr>
        <w:t xml:space="preserve"> </w:t>
      </w:r>
      <w:r>
        <w:t>de</w:t>
      </w:r>
      <w:r>
        <w:rPr>
          <w:spacing w:val="-6"/>
        </w:rPr>
        <w:t xml:space="preserve"> </w:t>
      </w:r>
      <w:r>
        <w:t>l’intelligence</w:t>
      </w:r>
      <w:r>
        <w:rPr>
          <w:spacing w:val="-7"/>
        </w:rPr>
        <w:t xml:space="preserve"> </w:t>
      </w:r>
      <w:r>
        <w:t>collective</w:t>
      </w:r>
      <w:r>
        <w:rPr>
          <w:spacing w:val="-6"/>
        </w:rPr>
        <w:t xml:space="preserve"> </w:t>
      </w:r>
      <w:r>
        <w:t>liée</w:t>
      </w:r>
      <w:r>
        <w:rPr>
          <w:spacing w:val="-7"/>
        </w:rPr>
        <w:t xml:space="preserve"> </w:t>
      </w:r>
      <w:r>
        <w:t>aux regards croisés des uns et des autres selon leur posture</w:t>
      </w:r>
      <w:r>
        <w:rPr>
          <w:spacing w:val="-21"/>
        </w:rPr>
        <w:t xml:space="preserve"> </w:t>
      </w:r>
      <w:r>
        <w:t>;</w:t>
      </w:r>
    </w:p>
    <w:p w:rsidR="0044185F" w:rsidRDefault="00BE0A18">
      <w:pPr>
        <w:pStyle w:val="Paragraphedeliste"/>
        <w:numPr>
          <w:ilvl w:val="0"/>
          <w:numId w:val="1"/>
        </w:numPr>
        <w:tabs>
          <w:tab w:val="left" w:pos="837"/>
        </w:tabs>
        <w:spacing w:before="2" w:line="259" w:lineRule="auto"/>
        <w:ind w:right="187"/>
      </w:pPr>
      <w:r>
        <w:t>Présence d’élus du comité d’entreprise (CE) aux réunions du CA ainsi que d’un administrateur aux réunions mensuelles du CE : c’est l’article L. 2323-62 du Code du travail qui fixe cette possibilité aux élus du CE, d’assister avec voix consultative, à toutes les séances du CA. Cette disposition légale est pratiquée à l’Adapei</w:t>
      </w:r>
      <w:r>
        <w:rPr>
          <w:spacing w:val="-10"/>
        </w:rPr>
        <w:t xml:space="preserve"> </w:t>
      </w:r>
      <w:r>
        <w:t>;</w:t>
      </w:r>
    </w:p>
    <w:p w:rsidR="0044185F" w:rsidRDefault="00BE0A18">
      <w:pPr>
        <w:pStyle w:val="Paragraphedeliste"/>
        <w:numPr>
          <w:ilvl w:val="0"/>
          <w:numId w:val="1"/>
        </w:numPr>
        <w:tabs>
          <w:tab w:val="left" w:pos="837"/>
        </w:tabs>
        <w:spacing w:line="259" w:lineRule="auto"/>
        <w:ind w:right="192"/>
      </w:pPr>
      <w:r>
        <w:t>Bibliothèque Extranet : selon leur niveau d’accréditation (salariés cadres, non-cadres, adhérents, administrateurs…), les acteurs associatifs peuvent accéder à des informations relatives aux projets d’établissements et de services, aux procès-verbaux de CA et comptes- rendus de Bureau ; gage de la transparence de l’information et de sa lisibilité</w:t>
      </w:r>
      <w:r>
        <w:rPr>
          <w:spacing w:val="-23"/>
        </w:rPr>
        <w:t xml:space="preserve"> </w:t>
      </w:r>
      <w:r>
        <w:t>;</w:t>
      </w:r>
    </w:p>
    <w:p w:rsidR="0044185F" w:rsidRDefault="00BE0A18">
      <w:pPr>
        <w:pStyle w:val="Paragraphedeliste"/>
        <w:numPr>
          <w:ilvl w:val="0"/>
          <w:numId w:val="1"/>
        </w:numPr>
        <w:tabs>
          <w:tab w:val="left" w:pos="837"/>
        </w:tabs>
        <w:spacing w:line="256" w:lineRule="auto"/>
        <w:ind w:right="189"/>
      </w:pPr>
      <w:r>
        <w:t>Démarche</w:t>
      </w:r>
      <w:r>
        <w:rPr>
          <w:spacing w:val="-13"/>
        </w:rPr>
        <w:t xml:space="preserve"> </w:t>
      </w:r>
      <w:r>
        <w:t>de</w:t>
      </w:r>
      <w:r>
        <w:rPr>
          <w:spacing w:val="-13"/>
        </w:rPr>
        <w:t xml:space="preserve"> </w:t>
      </w:r>
      <w:r>
        <w:t>responsabilité</w:t>
      </w:r>
      <w:r>
        <w:rPr>
          <w:spacing w:val="-13"/>
        </w:rPr>
        <w:t xml:space="preserve"> </w:t>
      </w:r>
      <w:r>
        <w:t>sociétale</w:t>
      </w:r>
      <w:r>
        <w:rPr>
          <w:spacing w:val="-17"/>
        </w:rPr>
        <w:t xml:space="preserve"> </w:t>
      </w:r>
      <w:r>
        <w:t>des</w:t>
      </w:r>
      <w:r>
        <w:rPr>
          <w:spacing w:val="-13"/>
        </w:rPr>
        <w:t xml:space="preserve"> </w:t>
      </w:r>
      <w:r>
        <w:t>entreprises</w:t>
      </w:r>
      <w:r>
        <w:rPr>
          <w:spacing w:val="-12"/>
        </w:rPr>
        <w:t xml:space="preserve"> </w:t>
      </w:r>
      <w:r>
        <w:t>(RSE)</w:t>
      </w:r>
      <w:r>
        <w:rPr>
          <w:spacing w:val="-3"/>
        </w:rPr>
        <w:t xml:space="preserve"> </w:t>
      </w:r>
      <w:r>
        <w:t>:</w:t>
      </w:r>
      <w:r>
        <w:rPr>
          <w:spacing w:val="-14"/>
        </w:rPr>
        <w:t xml:space="preserve"> </w:t>
      </w:r>
      <w:r>
        <w:t>démarche</w:t>
      </w:r>
      <w:r>
        <w:rPr>
          <w:spacing w:val="-13"/>
        </w:rPr>
        <w:t xml:space="preserve"> </w:t>
      </w:r>
      <w:r>
        <w:t>volontaire</w:t>
      </w:r>
      <w:r>
        <w:rPr>
          <w:spacing w:val="-17"/>
        </w:rPr>
        <w:t xml:space="preserve"> </w:t>
      </w:r>
      <w:r>
        <w:t>et</w:t>
      </w:r>
      <w:r>
        <w:rPr>
          <w:spacing w:val="-15"/>
        </w:rPr>
        <w:t xml:space="preserve"> </w:t>
      </w:r>
      <w:r>
        <w:t>citoyenne de</w:t>
      </w:r>
      <w:r>
        <w:rPr>
          <w:spacing w:val="-7"/>
        </w:rPr>
        <w:t xml:space="preserve"> </w:t>
      </w:r>
      <w:r>
        <w:t>l’association</w:t>
      </w:r>
      <w:r>
        <w:rPr>
          <w:spacing w:val="-7"/>
        </w:rPr>
        <w:t xml:space="preserve"> </w:t>
      </w:r>
      <w:r>
        <w:t>s’engageant</w:t>
      </w:r>
      <w:r>
        <w:rPr>
          <w:spacing w:val="-10"/>
        </w:rPr>
        <w:t xml:space="preserve"> </w:t>
      </w:r>
      <w:r>
        <w:t>vis-à-vis</w:t>
      </w:r>
      <w:r>
        <w:rPr>
          <w:spacing w:val="-7"/>
        </w:rPr>
        <w:t xml:space="preserve"> </w:t>
      </w:r>
      <w:r>
        <w:t>de</w:t>
      </w:r>
      <w:r>
        <w:rPr>
          <w:spacing w:val="-6"/>
        </w:rPr>
        <w:t xml:space="preserve"> </w:t>
      </w:r>
      <w:r>
        <w:t>ses</w:t>
      </w:r>
      <w:r>
        <w:rPr>
          <w:spacing w:val="-8"/>
        </w:rPr>
        <w:t xml:space="preserve"> </w:t>
      </w:r>
      <w:r>
        <w:t>parties</w:t>
      </w:r>
      <w:r>
        <w:rPr>
          <w:spacing w:val="-6"/>
        </w:rPr>
        <w:t xml:space="preserve"> </w:t>
      </w:r>
      <w:r>
        <w:t>prenantes</w:t>
      </w:r>
      <w:r>
        <w:rPr>
          <w:spacing w:val="-6"/>
        </w:rPr>
        <w:t xml:space="preserve"> </w:t>
      </w:r>
      <w:r>
        <w:t>à</w:t>
      </w:r>
      <w:r>
        <w:rPr>
          <w:spacing w:val="-8"/>
        </w:rPr>
        <w:t xml:space="preserve"> </w:t>
      </w:r>
      <w:r>
        <w:t>être</w:t>
      </w:r>
      <w:r>
        <w:rPr>
          <w:spacing w:val="-7"/>
        </w:rPr>
        <w:t xml:space="preserve"> </w:t>
      </w:r>
      <w:r>
        <w:t>socialement</w:t>
      </w:r>
      <w:r>
        <w:rPr>
          <w:spacing w:val="-10"/>
        </w:rPr>
        <w:t xml:space="preserve"> </w:t>
      </w:r>
      <w:r>
        <w:t>responsable.</w:t>
      </w:r>
    </w:p>
    <w:p w:rsidR="0044185F" w:rsidRDefault="00BE0A18">
      <w:pPr>
        <w:pStyle w:val="Titre1"/>
        <w:numPr>
          <w:ilvl w:val="0"/>
          <w:numId w:val="7"/>
        </w:numPr>
        <w:tabs>
          <w:tab w:val="left" w:pos="837"/>
        </w:tabs>
        <w:spacing w:before="135"/>
      </w:pPr>
      <w:r>
        <w:t>La démarche RSE de l’Adapei de</w:t>
      </w:r>
      <w:r>
        <w:rPr>
          <w:spacing w:val="-18"/>
        </w:rPr>
        <w:t xml:space="preserve"> </w:t>
      </w:r>
      <w:r>
        <w:t>Loire-Atlantique</w:t>
      </w:r>
    </w:p>
    <w:p w:rsidR="0044185F" w:rsidRDefault="00BE0A18">
      <w:pPr>
        <w:pStyle w:val="Corpsdetexte"/>
        <w:spacing w:before="183" w:line="259" w:lineRule="auto"/>
        <w:ind w:right="185"/>
      </w:pPr>
      <w:r>
        <w:t xml:space="preserve">En 2011, l’Adapei de Loire-Atlantique a initié une démarche RSE pour interroger sa responsabilité d’association employeuse. Impulsé par le directeur général, cette démarche répond à l’ambition </w:t>
      </w:r>
      <w:r>
        <w:rPr>
          <w:i/>
        </w:rPr>
        <w:t>de faire cohabiter la fragilité de l’humain avec celle de la terre et celle de l’économie</w:t>
      </w:r>
      <w:r>
        <w:rPr>
          <w:i/>
          <w:vertAlign w:val="superscript"/>
        </w:rPr>
        <w:t>1</w:t>
      </w:r>
      <w:r>
        <w:t>. En effet, la mission de l’association, accompagner les personnes en situation de handicap intellectuel, faisant partie intégrante de la dimension sociétale de la RSE, une telle démarche consisterait à formaliser des comportements et une éthique déjà fortement ancrée dans le but et les valeurs associatives. En s’inscrivant dans une telle démarche, l’association entend ainsi intégrer dans sa responsabilité d’association employeuse, l’héritage à laisser aux générations futures (Rapport Brundtland, 1987), en interrogeant ses pratiques en matière de développement durable, en réinterrogeant et en améliorant constamment sa mission et les activités y concourant. Dans cette démarche d’amélioration continue, il s’agit pour l’association de rendre des comptes à l’ensemble de ses parties prenantes et plus largement à l’environnement dans lequel elle gravite ; de leur faire connaitre son implication économique, sociétale, sociale et environnementale.</w:t>
      </w:r>
    </w:p>
    <w:p w:rsidR="0044185F" w:rsidRDefault="00BE0A18">
      <w:pPr>
        <w:pStyle w:val="Corpsdetexte"/>
        <w:spacing w:before="157" w:line="259" w:lineRule="auto"/>
        <w:ind w:right="186"/>
      </w:pPr>
      <w:r>
        <w:t>Pour</w:t>
      </w:r>
      <w:r>
        <w:rPr>
          <w:spacing w:val="-8"/>
        </w:rPr>
        <w:t xml:space="preserve"> </w:t>
      </w:r>
      <w:r>
        <w:t>construire,</w:t>
      </w:r>
      <w:r>
        <w:rPr>
          <w:spacing w:val="-4"/>
        </w:rPr>
        <w:t xml:space="preserve"> </w:t>
      </w:r>
      <w:r>
        <w:t>définir</w:t>
      </w:r>
      <w:r>
        <w:rPr>
          <w:spacing w:val="-8"/>
        </w:rPr>
        <w:t xml:space="preserve"> </w:t>
      </w:r>
      <w:r>
        <w:t>et</w:t>
      </w:r>
      <w:r>
        <w:rPr>
          <w:spacing w:val="-8"/>
        </w:rPr>
        <w:t xml:space="preserve"> </w:t>
      </w:r>
      <w:r>
        <w:t>mettre</w:t>
      </w:r>
      <w:r>
        <w:rPr>
          <w:spacing w:val="-8"/>
        </w:rPr>
        <w:t xml:space="preserve"> </w:t>
      </w:r>
      <w:r>
        <w:t>en</w:t>
      </w:r>
      <w:r>
        <w:rPr>
          <w:spacing w:val="-3"/>
        </w:rPr>
        <w:t xml:space="preserve"> </w:t>
      </w:r>
      <w:r>
        <w:t>œuvre</w:t>
      </w:r>
      <w:r>
        <w:rPr>
          <w:spacing w:val="-7"/>
        </w:rPr>
        <w:t xml:space="preserve"> </w:t>
      </w:r>
      <w:r>
        <w:t>sa</w:t>
      </w:r>
      <w:r>
        <w:rPr>
          <w:spacing w:val="-8"/>
        </w:rPr>
        <w:t xml:space="preserve"> </w:t>
      </w:r>
      <w:r>
        <w:t>démarche,</w:t>
      </w:r>
      <w:r>
        <w:rPr>
          <w:spacing w:val="-4"/>
        </w:rPr>
        <w:t xml:space="preserve"> </w:t>
      </w:r>
      <w:r>
        <w:t>l’association</w:t>
      </w:r>
      <w:r>
        <w:rPr>
          <w:spacing w:val="-9"/>
        </w:rPr>
        <w:t xml:space="preserve"> </w:t>
      </w:r>
      <w:r>
        <w:t>s’est</w:t>
      </w:r>
      <w:r>
        <w:rPr>
          <w:spacing w:val="-8"/>
        </w:rPr>
        <w:t xml:space="preserve"> </w:t>
      </w:r>
      <w:r>
        <w:t>faite</w:t>
      </w:r>
      <w:r>
        <w:rPr>
          <w:spacing w:val="-6"/>
        </w:rPr>
        <w:t xml:space="preserve"> </w:t>
      </w:r>
      <w:r>
        <w:t>accompagnée</w:t>
      </w:r>
      <w:r>
        <w:rPr>
          <w:spacing w:val="-7"/>
        </w:rPr>
        <w:t xml:space="preserve"> </w:t>
      </w:r>
      <w:r>
        <w:t>par</w:t>
      </w:r>
      <w:r>
        <w:rPr>
          <w:spacing w:val="-1"/>
        </w:rPr>
        <w:t xml:space="preserve"> </w:t>
      </w:r>
      <w:r>
        <w:t>un cabinet durant 3 ans (2011-2014). Le cahier des charges portait sur la sensibilisation des salariés à la démarche, l’approche participative nécessaire à la définition des axes stratégiques, la méthodologie d’évaluation</w:t>
      </w:r>
      <w:r>
        <w:rPr>
          <w:spacing w:val="-10"/>
        </w:rPr>
        <w:t xml:space="preserve"> </w:t>
      </w:r>
      <w:r>
        <w:t>selon</w:t>
      </w:r>
      <w:r>
        <w:rPr>
          <w:spacing w:val="-10"/>
        </w:rPr>
        <w:t xml:space="preserve"> </w:t>
      </w:r>
      <w:r>
        <w:t>un</w:t>
      </w:r>
      <w:r>
        <w:rPr>
          <w:spacing w:val="-10"/>
        </w:rPr>
        <w:t xml:space="preserve"> </w:t>
      </w:r>
      <w:r>
        <w:t>référentiel</w:t>
      </w:r>
      <w:r>
        <w:rPr>
          <w:spacing w:val="-5"/>
        </w:rPr>
        <w:t xml:space="preserve"> </w:t>
      </w:r>
      <w:r>
        <w:t>dédié</w:t>
      </w:r>
      <w:r>
        <w:rPr>
          <w:spacing w:val="-8"/>
        </w:rPr>
        <w:t xml:space="preserve"> </w:t>
      </w:r>
      <w:r>
        <w:t>et</w:t>
      </w:r>
      <w:r>
        <w:rPr>
          <w:spacing w:val="-10"/>
        </w:rPr>
        <w:t xml:space="preserve"> </w:t>
      </w:r>
      <w:r>
        <w:t>coconstruit</w:t>
      </w:r>
      <w:r>
        <w:rPr>
          <w:spacing w:val="-11"/>
        </w:rPr>
        <w:t xml:space="preserve"> </w:t>
      </w:r>
      <w:r>
        <w:t>en</w:t>
      </w:r>
      <w:r>
        <w:rPr>
          <w:spacing w:val="-9"/>
        </w:rPr>
        <w:t xml:space="preserve"> </w:t>
      </w:r>
      <w:r>
        <w:t>interne,</w:t>
      </w:r>
      <w:r>
        <w:rPr>
          <w:spacing w:val="-7"/>
        </w:rPr>
        <w:t xml:space="preserve"> </w:t>
      </w:r>
      <w:r>
        <w:t>des</w:t>
      </w:r>
      <w:r>
        <w:rPr>
          <w:spacing w:val="-8"/>
        </w:rPr>
        <w:t xml:space="preserve"> </w:t>
      </w:r>
      <w:r>
        <w:t>plans</w:t>
      </w:r>
      <w:r>
        <w:rPr>
          <w:spacing w:val="-9"/>
        </w:rPr>
        <w:t xml:space="preserve"> </w:t>
      </w:r>
      <w:r>
        <w:t>d’actions</w:t>
      </w:r>
      <w:r>
        <w:rPr>
          <w:spacing w:val="-9"/>
        </w:rPr>
        <w:t xml:space="preserve"> </w:t>
      </w:r>
      <w:r>
        <w:t>par</w:t>
      </w:r>
      <w:r>
        <w:rPr>
          <w:spacing w:val="-9"/>
        </w:rPr>
        <w:t xml:space="preserve"> </w:t>
      </w:r>
      <w:r>
        <w:t>territoire</w:t>
      </w:r>
      <w:r>
        <w:rPr>
          <w:spacing w:val="-9"/>
        </w:rPr>
        <w:t xml:space="preserve"> </w:t>
      </w:r>
      <w:r>
        <w:t>puis par établissement et service, en articulation avec les démarches d’évaluations internes et externes telles que prévues à l’article 22 de la loi 2002-2 rénovant l’action sociale et</w:t>
      </w:r>
      <w:r>
        <w:rPr>
          <w:spacing w:val="-33"/>
        </w:rPr>
        <w:t xml:space="preserve"> </w:t>
      </w:r>
      <w:r>
        <w:t>médico-sociale.</w:t>
      </w:r>
    </w:p>
    <w:p w:rsidR="0044185F" w:rsidRDefault="00BE0A18">
      <w:pPr>
        <w:pStyle w:val="Corpsdetexte"/>
        <w:spacing w:before="161" w:line="259" w:lineRule="auto"/>
        <w:ind w:right="190"/>
        <w:rPr>
          <w:i/>
        </w:rPr>
      </w:pPr>
      <w:r>
        <w:t>Dans</w:t>
      </w:r>
      <w:r>
        <w:rPr>
          <w:spacing w:val="-8"/>
        </w:rPr>
        <w:t xml:space="preserve"> </w:t>
      </w:r>
      <w:r>
        <w:t>le</w:t>
      </w:r>
      <w:r>
        <w:rPr>
          <w:spacing w:val="-7"/>
        </w:rPr>
        <w:t xml:space="preserve"> </w:t>
      </w:r>
      <w:r>
        <w:t>projet</w:t>
      </w:r>
      <w:r>
        <w:rPr>
          <w:spacing w:val="-5"/>
        </w:rPr>
        <w:t xml:space="preserve"> </w:t>
      </w:r>
      <w:r>
        <w:t>associatif</w:t>
      </w:r>
      <w:r>
        <w:rPr>
          <w:spacing w:val="-7"/>
        </w:rPr>
        <w:t xml:space="preserve"> </w:t>
      </w:r>
      <w:r>
        <w:t>global</w:t>
      </w:r>
      <w:r>
        <w:rPr>
          <w:spacing w:val="-6"/>
        </w:rPr>
        <w:t xml:space="preserve"> </w:t>
      </w:r>
      <w:r>
        <w:t>(2012-2017),</w:t>
      </w:r>
      <w:r>
        <w:rPr>
          <w:spacing w:val="-1"/>
        </w:rPr>
        <w:t xml:space="preserve"> </w:t>
      </w:r>
      <w:r>
        <w:t>la</w:t>
      </w:r>
      <w:r>
        <w:rPr>
          <w:spacing w:val="-8"/>
        </w:rPr>
        <w:t xml:space="preserve"> </w:t>
      </w:r>
      <w:r>
        <w:t>démarche</w:t>
      </w:r>
      <w:r>
        <w:rPr>
          <w:spacing w:val="-7"/>
        </w:rPr>
        <w:t xml:space="preserve"> </w:t>
      </w:r>
      <w:r>
        <w:t>RSE</w:t>
      </w:r>
      <w:r>
        <w:rPr>
          <w:spacing w:val="-6"/>
        </w:rPr>
        <w:t xml:space="preserve"> </w:t>
      </w:r>
      <w:r>
        <w:t>est</w:t>
      </w:r>
      <w:r>
        <w:rPr>
          <w:spacing w:val="-9"/>
        </w:rPr>
        <w:t xml:space="preserve"> </w:t>
      </w:r>
      <w:r>
        <w:t>inscrite</w:t>
      </w:r>
      <w:r>
        <w:rPr>
          <w:spacing w:val="-2"/>
        </w:rPr>
        <w:t xml:space="preserve"> </w:t>
      </w:r>
      <w:r>
        <w:t>comme</w:t>
      </w:r>
      <w:r>
        <w:rPr>
          <w:spacing w:val="-7"/>
        </w:rPr>
        <w:t xml:space="preserve"> </w:t>
      </w:r>
      <w:r>
        <w:t>une</w:t>
      </w:r>
      <w:r>
        <w:rPr>
          <w:spacing w:val="-3"/>
        </w:rPr>
        <w:t xml:space="preserve"> </w:t>
      </w:r>
      <w:r>
        <w:t>orientation</w:t>
      </w:r>
      <w:r>
        <w:rPr>
          <w:spacing w:val="-9"/>
        </w:rPr>
        <w:t xml:space="preserve"> </w:t>
      </w:r>
      <w:r>
        <w:t>de</w:t>
      </w:r>
      <w:r>
        <w:rPr>
          <w:spacing w:val="-3"/>
        </w:rPr>
        <w:t xml:space="preserve"> </w:t>
      </w:r>
      <w:r>
        <w:t>la politique associative. La sensibilisation des salariés à la démarche a cours toute l’année 2012. La démarche RSE fait l’objet de rencontres thématiques comme ce fut le cas lors du séminaire Cadres/Administrateurs</w:t>
      </w:r>
      <w:r>
        <w:rPr>
          <w:spacing w:val="-13"/>
        </w:rPr>
        <w:t xml:space="preserve"> </w:t>
      </w:r>
      <w:r>
        <w:t>de</w:t>
      </w:r>
      <w:r>
        <w:rPr>
          <w:spacing w:val="-12"/>
        </w:rPr>
        <w:t xml:space="preserve"> </w:t>
      </w:r>
      <w:r>
        <w:t>novembre</w:t>
      </w:r>
      <w:r>
        <w:rPr>
          <w:spacing w:val="-12"/>
        </w:rPr>
        <w:t xml:space="preserve"> </w:t>
      </w:r>
      <w:r>
        <w:t>2012</w:t>
      </w:r>
      <w:r>
        <w:rPr>
          <w:spacing w:val="-8"/>
        </w:rPr>
        <w:t xml:space="preserve"> </w:t>
      </w:r>
      <w:r>
        <w:t>où</w:t>
      </w:r>
      <w:r>
        <w:rPr>
          <w:spacing w:val="-9"/>
        </w:rPr>
        <w:t xml:space="preserve"> </w:t>
      </w:r>
      <w:r>
        <w:t>les</w:t>
      </w:r>
      <w:r>
        <w:rPr>
          <w:spacing w:val="-12"/>
        </w:rPr>
        <w:t xml:space="preserve"> </w:t>
      </w:r>
      <w:r>
        <w:t>différents</w:t>
      </w:r>
      <w:r>
        <w:rPr>
          <w:spacing w:val="-13"/>
        </w:rPr>
        <w:t xml:space="preserve"> </w:t>
      </w:r>
      <w:r>
        <w:t>ateliers</w:t>
      </w:r>
      <w:r>
        <w:rPr>
          <w:spacing w:val="-12"/>
        </w:rPr>
        <w:t xml:space="preserve"> </w:t>
      </w:r>
      <w:r>
        <w:t>ont</w:t>
      </w:r>
      <w:r>
        <w:rPr>
          <w:spacing w:val="-15"/>
        </w:rPr>
        <w:t xml:space="preserve"> </w:t>
      </w:r>
      <w:r>
        <w:t>permis</w:t>
      </w:r>
      <w:r>
        <w:rPr>
          <w:spacing w:val="-13"/>
        </w:rPr>
        <w:t xml:space="preserve"> </w:t>
      </w:r>
      <w:r>
        <w:t>d’identifier</w:t>
      </w:r>
      <w:r>
        <w:rPr>
          <w:spacing w:val="-12"/>
        </w:rPr>
        <w:t xml:space="preserve"> </w:t>
      </w:r>
      <w:r>
        <w:t>les</w:t>
      </w:r>
      <w:r>
        <w:rPr>
          <w:spacing w:val="-12"/>
        </w:rPr>
        <w:t xml:space="preserve"> </w:t>
      </w:r>
      <w:r>
        <w:t xml:space="preserve">apports théoriques et empiriques de la RSE à la stratégie associative. Le cadre de la démarche ainsi défini, la sensibilisation des salariés effective, un référentiel interne basé sur la norme ISO 26000 a été élaboré puis adopté par un groupe de travail composé de 50 personnes issues de différents métiers de l’association, d’administrateurs et de représentants du Comité d’entreprise. Edité en 2013, ce référentiel contient 5 axes principaux retenus pour la démarche RSE de l’Adapei à savoir : </w:t>
      </w:r>
      <w:r>
        <w:rPr>
          <w:i/>
        </w:rPr>
        <w:t>la gouvernance, les ressources humaines, les personnes accompagnées, les partenariats</w:t>
      </w:r>
      <w:r>
        <w:rPr>
          <w:i/>
          <w:spacing w:val="20"/>
        </w:rPr>
        <w:t xml:space="preserve"> </w:t>
      </w:r>
      <w:r>
        <w:rPr>
          <w:i/>
        </w:rPr>
        <w:t>et</w:t>
      </w:r>
    </w:p>
    <w:p w:rsidR="0044185F" w:rsidRDefault="002D4AA8">
      <w:pPr>
        <w:pStyle w:val="Corpsdetexte"/>
        <w:spacing w:before="4"/>
        <w:ind w:left="0"/>
        <w:jc w:val="left"/>
        <w:rPr>
          <w:i/>
          <w:sz w:val="19"/>
        </w:rPr>
      </w:pPr>
      <w:r>
        <w:pict>
          <v:line id="_x0000_s1027" style="position:absolute;z-index:-251658240;mso-wrap-distance-left:0;mso-wrap-distance-right:0;mso-position-horizontal-relative:page" from="70.8pt,14.2pt" to="214.9pt,14.2pt" strokeweight=".72pt">
            <w10:wrap type="topAndBottom" anchorx="page"/>
          </v:line>
        </w:pict>
      </w:r>
    </w:p>
    <w:p w:rsidR="0044185F" w:rsidRDefault="00BE0A18">
      <w:pPr>
        <w:spacing w:before="69"/>
        <w:ind w:left="116"/>
        <w:rPr>
          <w:sz w:val="20"/>
        </w:rPr>
      </w:pPr>
      <w:r>
        <w:rPr>
          <w:position w:val="7"/>
          <w:sz w:val="13"/>
        </w:rPr>
        <w:t xml:space="preserve">1 </w:t>
      </w:r>
      <w:r>
        <w:rPr>
          <w:sz w:val="20"/>
        </w:rPr>
        <w:t>Rapport RSE 2014, Edito de la présidente.</w:t>
      </w:r>
    </w:p>
    <w:p w:rsidR="0044185F" w:rsidRDefault="0044185F">
      <w:pPr>
        <w:rPr>
          <w:sz w:val="20"/>
        </w:rPr>
        <w:sectPr w:rsidR="0044185F">
          <w:pgSz w:w="11910" w:h="16840"/>
          <w:pgMar w:top="1360" w:right="1220" w:bottom="1180" w:left="1300" w:header="0" w:footer="998" w:gutter="0"/>
          <w:cols w:space="720"/>
        </w:sectPr>
      </w:pPr>
    </w:p>
    <w:p w:rsidR="0044185F" w:rsidRDefault="00BE0A18">
      <w:pPr>
        <w:pStyle w:val="Corpsdetexte"/>
        <w:spacing w:before="39" w:line="259" w:lineRule="auto"/>
        <w:ind w:right="191"/>
      </w:pPr>
      <w:r>
        <w:rPr>
          <w:i/>
        </w:rPr>
        <w:lastRenderedPageBreak/>
        <w:t xml:space="preserve">l’environnement </w:t>
      </w:r>
      <w:r>
        <w:t>; de même que les engagements et leurs critères d’évaluation. Tous ces travaux ont favorisé la mise en place sur la base du volontariat, d’un réseau d’ambassadeurs RSE (62 en 2019) au sein</w:t>
      </w:r>
      <w:r>
        <w:rPr>
          <w:spacing w:val="-10"/>
        </w:rPr>
        <w:t xml:space="preserve"> </w:t>
      </w:r>
      <w:r>
        <w:t>des</w:t>
      </w:r>
      <w:r>
        <w:rPr>
          <w:spacing w:val="-8"/>
        </w:rPr>
        <w:t xml:space="preserve"> </w:t>
      </w:r>
      <w:r>
        <w:t>établissements</w:t>
      </w:r>
      <w:r>
        <w:rPr>
          <w:spacing w:val="-8"/>
        </w:rPr>
        <w:t xml:space="preserve"> </w:t>
      </w:r>
      <w:r>
        <w:t>et</w:t>
      </w:r>
      <w:r>
        <w:rPr>
          <w:spacing w:val="-10"/>
        </w:rPr>
        <w:t xml:space="preserve"> </w:t>
      </w:r>
      <w:r>
        <w:t>services,</w:t>
      </w:r>
      <w:r>
        <w:rPr>
          <w:spacing w:val="-7"/>
        </w:rPr>
        <w:t xml:space="preserve"> </w:t>
      </w:r>
      <w:r>
        <w:t>du</w:t>
      </w:r>
      <w:r>
        <w:rPr>
          <w:spacing w:val="-9"/>
        </w:rPr>
        <w:t xml:space="preserve"> </w:t>
      </w:r>
      <w:r>
        <w:t>siège</w:t>
      </w:r>
      <w:r>
        <w:rPr>
          <w:spacing w:val="-7"/>
        </w:rPr>
        <w:t xml:space="preserve"> </w:t>
      </w:r>
      <w:r>
        <w:t>de</w:t>
      </w:r>
      <w:r>
        <w:rPr>
          <w:spacing w:val="-8"/>
        </w:rPr>
        <w:t xml:space="preserve"> </w:t>
      </w:r>
      <w:r>
        <w:t>l’association</w:t>
      </w:r>
      <w:r>
        <w:rPr>
          <w:spacing w:val="-8"/>
        </w:rPr>
        <w:t xml:space="preserve"> </w:t>
      </w:r>
      <w:r>
        <w:t>et</w:t>
      </w:r>
      <w:r>
        <w:rPr>
          <w:spacing w:val="-10"/>
        </w:rPr>
        <w:t xml:space="preserve"> </w:t>
      </w:r>
      <w:r>
        <w:t>la</w:t>
      </w:r>
      <w:r>
        <w:rPr>
          <w:spacing w:val="-8"/>
        </w:rPr>
        <w:t xml:space="preserve"> </w:t>
      </w:r>
      <w:r>
        <w:t>réalisation</w:t>
      </w:r>
      <w:r>
        <w:rPr>
          <w:spacing w:val="-10"/>
        </w:rPr>
        <w:t xml:space="preserve"> </w:t>
      </w:r>
      <w:r>
        <w:t>de</w:t>
      </w:r>
      <w:r>
        <w:rPr>
          <w:spacing w:val="-8"/>
        </w:rPr>
        <w:t xml:space="preserve"> </w:t>
      </w:r>
      <w:r>
        <w:t>la</w:t>
      </w:r>
      <w:r>
        <w:rPr>
          <w:spacing w:val="-8"/>
        </w:rPr>
        <w:t xml:space="preserve"> </w:t>
      </w:r>
      <w:r>
        <w:t>première</w:t>
      </w:r>
      <w:r>
        <w:rPr>
          <w:spacing w:val="-8"/>
        </w:rPr>
        <w:t xml:space="preserve"> </w:t>
      </w:r>
      <w:r>
        <w:t>évaluation de la démarche en</w:t>
      </w:r>
      <w:r>
        <w:rPr>
          <w:spacing w:val="-9"/>
        </w:rPr>
        <w:t xml:space="preserve"> </w:t>
      </w:r>
      <w:r>
        <w:t>2014.</w:t>
      </w:r>
    </w:p>
    <w:p w:rsidR="0044185F" w:rsidRDefault="00BE0A18">
      <w:pPr>
        <w:pStyle w:val="Corpsdetexte"/>
        <w:spacing w:before="161" w:line="259" w:lineRule="auto"/>
        <w:ind w:right="184"/>
      </w:pPr>
      <w:r>
        <w:t>Le tableau suivant présente les 5 axes majeurs de la démarche RSE de l’Adapei, les 25 engagements (objectifs évaluables à court, moyen et long terme) et quelques illustrations d’actions effectives et/ou bonnes pratiques repérées lors de la première évaluation.</w:t>
      </w:r>
    </w:p>
    <w:p w:rsidR="0044185F" w:rsidRDefault="0044185F">
      <w:pPr>
        <w:spacing w:line="259" w:lineRule="auto"/>
        <w:sectPr w:rsidR="0044185F">
          <w:pgSz w:w="11910" w:h="16840"/>
          <w:pgMar w:top="1360" w:right="1220" w:bottom="1180" w:left="1300" w:header="0" w:footer="998" w:gutter="0"/>
          <w:cols w:space="720"/>
        </w:sectPr>
      </w:pPr>
    </w:p>
    <w:p w:rsidR="0044185F" w:rsidRDefault="0044185F">
      <w:pPr>
        <w:pStyle w:val="Corpsdetexte"/>
        <w:spacing w:before="2"/>
        <w:ind w:left="0"/>
        <w:jc w:val="left"/>
        <w:rPr>
          <w:sz w:val="27"/>
        </w:rPr>
      </w:pPr>
    </w:p>
    <w:tbl>
      <w:tblPr>
        <w:tblStyle w:val="TableNormal"/>
        <w:tblW w:w="0" w:type="auto"/>
        <w:tblInd w:w="1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2641"/>
        <w:gridCol w:w="5292"/>
        <w:gridCol w:w="5873"/>
      </w:tblGrid>
      <w:tr w:rsidR="0044185F">
        <w:trPr>
          <w:trHeight w:val="570"/>
        </w:trPr>
        <w:tc>
          <w:tcPr>
            <w:tcW w:w="2641" w:type="dxa"/>
            <w:tcBorders>
              <w:top w:val="nil"/>
              <w:bottom w:val="single" w:sz="24" w:space="0" w:color="FFFFFF"/>
            </w:tcBorders>
            <w:shd w:val="clear" w:color="auto" w:fill="4471C4"/>
          </w:tcPr>
          <w:p w:rsidR="0044185F" w:rsidRDefault="00BE0A18">
            <w:pPr>
              <w:pStyle w:val="TableParagraph"/>
              <w:spacing w:before="74"/>
              <w:rPr>
                <w:b/>
                <w:sz w:val="20"/>
              </w:rPr>
            </w:pPr>
            <w:r>
              <w:rPr>
                <w:b/>
                <w:sz w:val="20"/>
              </w:rPr>
              <w:t>Axes</w:t>
            </w:r>
          </w:p>
        </w:tc>
        <w:tc>
          <w:tcPr>
            <w:tcW w:w="5292" w:type="dxa"/>
            <w:tcBorders>
              <w:top w:val="nil"/>
              <w:bottom w:val="single" w:sz="24" w:space="0" w:color="FFFFFF"/>
            </w:tcBorders>
            <w:shd w:val="clear" w:color="auto" w:fill="4471C4"/>
          </w:tcPr>
          <w:p w:rsidR="0044185F" w:rsidRDefault="00BE0A18">
            <w:pPr>
              <w:pStyle w:val="TableParagraph"/>
              <w:spacing w:before="74"/>
              <w:rPr>
                <w:b/>
                <w:sz w:val="20"/>
              </w:rPr>
            </w:pPr>
            <w:r>
              <w:rPr>
                <w:b/>
                <w:sz w:val="20"/>
              </w:rPr>
              <w:t>Engagements</w:t>
            </w:r>
          </w:p>
        </w:tc>
        <w:tc>
          <w:tcPr>
            <w:tcW w:w="5873" w:type="dxa"/>
            <w:tcBorders>
              <w:top w:val="nil"/>
              <w:bottom w:val="single" w:sz="24" w:space="0" w:color="FFFFFF"/>
            </w:tcBorders>
            <w:shd w:val="clear" w:color="auto" w:fill="4471C4"/>
          </w:tcPr>
          <w:p w:rsidR="0044185F" w:rsidRDefault="00BE0A18">
            <w:pPr>
              <w:pStyle w:val="TableParagraph"/>
              <w:spacing w:before="74"/>
              <w:ind w:left="142"/>
              <w:rPr>
                <w:b/>
                <w:sz w:val="20"/>
              </w:rPr>
            </w:pPr>
            <w:r>
              <w:rPr>
                <w:b/>
                <w:sz w:val="20"/>
              </w:rPr>
              <w:t>Illustrations de bonnes pratiques à l’issue de la 1</w:t>
            </w:r>
            <w:r>
              <w:rPr>
                <w:b/>
                <w:sz w:val="20"/>
                <w:vertAlign w:val="superscript"/>
              </w:rPr>
              <w:t>ère</w:t>
            </w:r>
            <w:r>
              <w:rPr>
                <w:b/>
                <w:sz w:val="20"/>
              </w:rPr>
              <w:t xml:space="preserve"> évaluation</w:t>
            </w:r>
          </w:p>
        </w:tc>
      </w:tr>
      <w:tr w:rsidR="0044185F">
        <w:trPr>
          <w:trHeight w:val="934"/>
        </w:trPr>
        <w:tc>
          <w:tcPr>
            <w:tcW w:w="2641" w:type="dxa"/>
            <w:tcBorders>
              <w:top w:val="single" w:sz="24" w:space="0" w:color="FFFFFF"/>
            </w:tcBorders>
            <w:shd w:val="clear" w:color="auto" w:fill="CFD4EA"/>
          </w:tcPr>
          <w:p w:rsidR="0044185F" w:rsidRDefault="00BE0A18">
            <w:pPr>
              <w:pStyle w:val="TableParagraph"/>
              <w:spacing w:before="72"/>
              <w:rPr>
                <w:b/>
                <w:sz w:val="20"/>
              </w:rPr>
            </w:pPr>
            <w:r>
              <w:rPr>
                <w:b/>
                <w:sz w:val="20"/>
              </w:rPr>
              <w:t>Environnement</w:t>
            </w:r>
          </w:p>
        </w:tc>
        <w:tc>
          <w:tcPr>
            <w:tcW w:w="5292" w:type="dxa"/>
            <w:tcBorders>
              <w:top w:val="single" w:sz="24" w:space="0" w:color="FFFFFF"/>
            </w:tcBorders>
            <w:shd w:val="clear" w:color="auto" w:fill="CFD4EA"/>
          </w:tcPr>
          <w:p w:rsidR="0044185F" w:rsidRDefault="00BE0A18">
            <w:pPr>
              <w:pStyle w:val="TableParagraph"/>
              <w:spacing w:before="72"/>
              <w:rPr>
                <w:sz w:val="20"/>
              </w:rPr>
            </w:pPr>
            <w:r>
              <w:rPr>
                <w:sz w:val="20"/>
              </w:rPr>
              <w:t>-Réduire, gérer et valoriser les déchets et les énergies ;</w:t>
            </w:r>
          </w:p>
          <w:p w:rsidR="0044185F" w:rsidRDefault="00BE0A18">
            <w:pPr>
              <w:pStyle w:val="TableParagraph"/>
              <w:rPr>
                <w:sz w:val="20"/>
              </w:rPr>
            </w:pPr>
            <w:r>
              <w:rPr>
                <w:sz w:val="20"/>
              </w:rPr>
              <w:t>-Optimiser l’utilisation de l’eau ;</w:t>
            </w:r>
          </w:p>
          <w:p w:rsidR="0044185F" w:rsidRDefault="00BE0A18">
            <w:pPr>
              <w:pStyle w:val="TableParagraph"/>
              <w:rPr>
                <w:sz w:val="20"/>
              </w:rPr>
            </w:pPr>
            <w:r>
              <w:rPr>
                <w:sz w:val="20"/>
              </w:rPr>
              <w:t>-Acheter, consommer, produire responsable</w:t>
            </w:r>
          </w:p>
        </w:tc>
        <w:tc>
          <w:tcPr>
            <w:tcW w:w="5873" w:type="dxa"/>
            <w:tcBorders>
              <w:top w:val="single" w:sz="24" w:space="0" w:color="FFFFFF"/>
            </w:tcBorders>
            <w:shd w:val="clear" w:color="auto" w:fill="CFD4EA"/>
          </w:tcPr>
          <w:p w:rsidR="0044185F" w:rsidRDefault="00BE0A18">
            <w:pPr>
              <w:pStyle w:val="TableParagraph"/>
              <w:spacing w:before="72"/>
              <w:ind w:left="142"/>
              <w:rPr>
                <w:sz w:val="20"/>
              </w:rPr>
            </w:pPr>
            <w:r>
              <w:rPr>
                <w:sz w:val="20"/>
              </w:rPr>
              <w:t>Projet « Cigognes » mené par des résidents de foyers de</w:t>
            </w:r>
          </w:p>
          <w:p w:rsidR="0044185F" w:rsidRDefault="00BE0A18">
            <w:pPr>
              <w:pStyle w:val="TableParagraph"/>
              <w:ind w:left="142"/>
              <w:rPr>
                <w:sz w:val="20"/>
              </w:rPr>
            </w:pPr>
            <w:r>
              <w:rPr>
                <w:sz w:val="20"/>
              </w:rPr>
              <w:t>l’agglomération nantaise, sensibilisés au baguage de cigogneaux</w:t>
            </w:r>
          </w:p>
        </w:tc>
      </w:tr>
      <w:tr w:rsidR="0044185F">
        <w:trPr>
          <w:trHeight w:val="1195"/>
        </w:trPr>
        <w:tc>
          <w:tcPr>
            <w:tcW w:w="2641" w:type="dxa"/>
            <w:shd w:val="clear" w:color="auto" w:fill="E9EBF5"/>
          </w:tcPr>
          <w:p w:rsidR="0044185F" w:rsidRDefault="00BE0A18">
            <w:pPr>
              <w:pStyle w:val="TableParagraph"/>
              <w:spacing w:before="73"/>
              <w:rPr>
                <w:b/>
                <w:sz w:val="20"/>
              </w:rPr>
            </w:pPr>
            <w:r>
              <w:rPr>
                <w:b/>
                <w:sz w:val="20"/>
              </w:rPr>
              <w:t>Personnes accompagnées</w:t>
            </w:r>
          </w:p>
        </w:tc>
        <w:tc>
          <w:tcPr>
            <w:tcW w:w="5292" w:type="dxa"/>
            <w:shd w:val="clear" w:color="auto" w:fill="E9EBF5"/>
          </w:tcPr>
          <w:p w:rsidR="0044185F" w:rsidRDefault="00BE0A18">
            <w:pPr>
              <w:pStyle w:val="TableParagraph"/>
              <w:spacing w:before="73"/>
              <w:rPr>
                <w:sz w:val="20"/>
              </w:rPr>
            </w:pPr>
            <w:r>
              <w:rPr>
                <w:sz w:val="20"/>
              </w:rPr>
              <w:t>-Accompagner les personnes tout au long de la vie ;</w:t>
            </w:r>
          </w:p>
          <w:p w:rsidR="0044185F" w:rsidRDefault="00BE0A18">
            <w:pPr>
              <w:pStyle w:val="TableParagraph"/>
              <w:rPr>
                <w:sz w:val="20"/>
              </w:rPr>
            </w:pPr>
            <w:r>
              <w:rPr>
                <w:sz w:val="20"/>
              </w:rPr>
              <w:t>-Connaitre et accéder aux droits ;</w:t>
            </w:r>
          </w:p>
          <w:p w:rsidR="0044185F" w:rsidRDefault="00BE0A18">
            <w:pPr>
              <w:pStyle w:val="TableParagraph"/>
              <w:spacing w:line="259" w:lineRule="auto"/>
              <w:ind w:right="32"/>
              <w:rPr>
                <w:sz w:val="20"/>
              </w:rPr>
            </w:pPr>
            <w:r>
              <w:rPr>
                <w:sz w:val="20"/>
              </w:rPr>
              <w:t>-Valoriser leurs compétences ; rendre acteurs et faire participer les personnes, garantir leur bien-être</w:t>
            </w:r>
          </w:p>
        </w:tc>
        <w:tc>
          <w:tcPr>
            <w:tcW w:w="5873" w:type="dxa"/>
            <w:shd w:val="clear" w:color="auto" w:fill="E9EBF5"/>
          </w:tcPr>
          <w:p w:rsidR="0044185F" w:rsidRDefault="00BE0A18">
            <w:pPr>
              <w:pStyle w:val="TableParagraph"/>
              <w:spacing w:before="73" w:line="259" w:lineRule="auto"/>
              <w:ind w:left="142" w:right="122"/>
              <w:jc w:val="both"/>
              <w:rPr>
                <w:sz w:val="20"/>
              </w:rPr>
            </w:pPr>
            <w:r>
              <w:rPr>
                <w:sz w:val="20"/>
              </w:rPr>
              <w:t>Elaboration d’une charte de transports par le Conseil à la Vie Sociale de l’IME de Vallet, émanation de la participation directe des jeunes à la prise de décision relative au fonctionnement de l’établissement</w:t>
            </w:r>
          </w:p>
        </w:tc>
      </w:tr>
      <w:tr w:rsidR="0044185F">
        <w:trPr>
          <w:trHeight w:val="1209"/>
        </w:trPr>
        <w:tc>
          <w:tcPr>
            <w:tcW w:w="2641" w:type="dxa"/>
            <w:shd w:val="clear" w:color="auto" w:fill="CFD4EA"/>
          </w:tcPr>
          <w:p w:rsidR="0044185F" w:rsidRDefault="00BE0A18">
            <w:pPr>
              <w:pStyle w:val="TableParagraph"/>
              <w:spacing w:before="78"/>
              <w:rPr>
                <w:b/>
                <w:sz w:val="20"/>
              </w:rPr>
            </w:pPr>
            <w:r>
              <w:rPr>
                <w:b/>
                <w:sz w:val="20"/>
              </w:rPr>
              <w:t>Ressources humaines</w:t>
            </w:r>
          </w:p>
        </w:tc>
        <w:tc>
          <w:tcPr>
            <w:tcW w:w="5292" w:type="dxa"/>
            <w:shd w:val="clear" w:color="auto" w:fill="CFD4EA"/>
          </w:tcPr>
          <w:p w:rsidR="0044185F" w:rsidRDefault="00BE0A18">
            <w:pPr>
              <w:pStyle w:val="TableParagraph"/>
              <w:spacing w:before="78"/>
              <w:rPr>
                <w:sz w:val="20"/>
              </w:rPr>
            </w:pPr>
            <w:r>
              <w:rPr>
                <w:sz w:val="20"/>
              </w:rPr>
              <w:t>-Recruter ; développer les compétences ;</w:t>
            </w:r>
          </w:p>
          <w:p w:rsidR="0044185F" w:rsidRDefault="00BE0A18">
            <w:pPr>
              <w:pStyle w:val="TableParagraph"/>
              <w:rPr>
                <w:sz w:val="20"/>
              </w:rPr>
            </w:pPr>
            <w:r>
              <w:rPr>
                <w:sz w:val="20"/>
              </w:rPr>
              <w:t>-Renforcer la communication interne ;</w:t>
            </w:r>
          </w:p>
          <w:p w:rsidR="0044185F" w:rsidRDefault="00BE0A18">
            <w:pPr>
              <w:pStyle w:val="TableParagraph"/>
              <w:spacing w:before="15"/>
              <w:rPr>
                <w:sz w:val="20"/>
              </w:rPr>
            </w:pPr>
            <w:r>
              <w:rPr>
                <w:sz w:val="20"/>
              </w:rPr>
              <w:t>-Gérer les carrières et la mobilité ;</w:t>
            </w:r>
          </w:p>
          <w:p w:rsidR="0044185F" w:rsidRDefault="00BE0A18">
            <w:pPr>
              <w:pStyle w:val="TableParagraph"/>
              <w:rPr>
                <w:sz w:val="20"/>
              </w:rPr>
            </w:pPr>
            <w:r>
              <w:rPr>
                <w:sz w:val="20"/>
              </w:rPr>
              <w:t>-Promouvoir la qualité de vie au travail ;</w:t>
            </w:r>
          </w:p>
        </w:tc>
        <w:tc>
          <w:tcPr>
            <w:tcW w:w="5873" w:type="dxa"/>
            <w:shd w:val="clear" w:color="auto" w:fill="CFD4EA"/>
          </w:tcPr>
          <w:p w:rsidR="0044185F" w:rsidRDefault="00BE0A18">
            <w:pPr>
              <w:pStyle w:val="TableParagraph"/>
              <w:spacing w:before="78" w:line="259" w:lineRule="auto"/>
              <w:ind w:left="142"/>
              <w:rPr>
                <w:sz w:val="20"/>
              </w:rPr>
            </w:pPr>
            <w:r>
              <w:rPr>
                <w:sz w:val="20"/>
              </w:rPr>
              <w:t>Commission « Carrières », nouvel outil au service de la mobilité interne</w:t>
            </w:r>
          </w:p>
        </w:tc>
      </w:tr>
      <w:tr w:rsidR="0044185F">
        <w:trPr>
          <w:trHeight w:val="1458"/>
        </w:trPr>
        <w:tc>
          <w:tcPr>
            <w:tcW w:w="2641" w:type="dxa"/>
            <w:shd w:val="clear" w:color="auto" w:fill="E9EBF5"/>
          </w:tcPr>
          <w:p w:rsidR="0044185F" w:rsidRDefault="00BE0A18">
            <w:pPr>
              <w:pStyle w:val="TableParagraph"/>
              <w:spacing w:before="73"/>
              <w:rPr>
                <w:b/>
                <w:sz w:val="20"/>
              </w:rPr>
            </w:pPr>
            <w:r>
              <w:rPr>
                <w:b/>
                <w:sz w:val="20"/>
              </w:rPr>
              <w:t>Partenariats</w:t>
            </w:r>
          </w:p>
        </w:tc>
        <w:tc>
          <w:tcPr>
            <w:tcW w:w="5292" w:type="dxa"/>
            <w:shd w:val="clear" w:color="auto" w:fill="E9EBF5"/>
          </w:tcPr>
          <w:p w:rsidR="0044185F" w:rsidRDefault="00BE0A18">
            <w:pPr>
              <w:pStyle w:val="TableParagraph"/>
              <w:spacing w:before="73"/>
              <w:rPr>
                <w:sz w:val="20"/>
              </w:rPr>
            </w:pPr>
            <w:r>
              <w:rPr>
                <w:sz w:val="20"/>
              </w:rPr>
              <w:t>-Développer les partenariats économiques et en matière de</w:t>
            </w:r>
          </w:p>
          <w:p w:rsidR="0044185F" w:rsidRDefault="00BE0A18">
            <w:pPr>
              <w:pStyle w:val="TableParagraph"/>
              <w:rPr>
                <w:sz w:val="20"/>
              </w:rPr>
            </w:pPr>
            <w:r>
              <w:rPr>
                <w:sz w:val="20"/>
              </w:rPr>
              <w:t>santé et ceux relatifs aux métiers d’accompagnement ;</w:t>
            </w:r>
          </w:p>
          <w:p w:rsidR="0044185F" w:rsidRDefault="00BE0A18">
            <w:pPr>
              <w:pStyle w:val="TableParagraph"/>
              <w:rPr>
                <w:sz w:val="20"/>
              </w:rPr>
            </w:pPr>
            <w:r>
              <w:rPr>
                <w:sz w:val="20"/>
              </w:rPr>
              <w:t>-Promouvoir les savoir-faire et organiser le faire savoir ;</w:t>
            </w:r>
          </w:p>
          <w:p w:rsidR="0044185F" w:rsidRDefault="00BE0A18">
            <w:pPr>
              <w:pStyle w:val="TableParagraph"/>
              <w:spacing w:line="254" w:lineRule="auto"/>
              <w:rPr>
                <w:sz w:val="20"/>
              </w:rPr>
            </w:pPr>
            <w:r>
              <w:rPr>
                <w:sz w:val="20"/>
              </w:rPr>
              <w:t>-Participer à la vie de la cité en coopération avec la société civile</w:t>
            </w:r>
          </w:p>
        </w:tc>
        <w:tc>
          <w:tcPr>
            <w:tcW w:w="5873" w:type="dxa"/>
            <w:shd w:val="clear" w:color="auto" w:fill="E9EBF5"/>
          </w:tcPr>
          <w:p w:rsidR="0044185F" w:rsidRDefault="00BE0A18">
            <w:pPr>
              <w:pStyle w:val="TableParagraph"/>
              <w:spacing w:before="73"/>
              <w:ind w:left="142"/>
              <w:rPr>
                <w:sz w:val="20"/>
              </w:rPr>
            </w:pPr>
            <w:r>
              <w:rPr>
                <w:sz w:val="20"/>
              </w:rPr>
              <w:t>Actions de sensibilisation à la déficience intellectuelle dans les lieux</w:t>
            </w:r>
          </w:p>
          <w:p w:rsidR="0044185F" w:rsidRDefault="00BE0A18">
            <w:pPr>
              <w:pStyle w:val="TableParagraph"/>
              <w:ind w:left="142"/>
              <w:rPr>
                <w:sz w:val="20"/>
              </w:rPr>
            </w:pPr>
            <w:r>
              <w:rPr>
                <w:sz w:val="20"/>
              </w:rPr>
              <w:t>d’accueil de publics et dans les entreprises</w:t>
            </w:r>
          </w:p>
          <w:p w:rsidR="0044185F" w:rsidRDefault="00BE0A18">
            <w:pPr>
              <w:pStyle w:val="TableParagraph"/>
              <w:ind w:left="142"/>
              <w:rPr>
                <w:sz w:val="20"/>
              </w:rPr>
            </w:pPr>
            <w:r>
              <w:rPr>
                <w:sz w:val="20"/>
              </w:rPr>
              <w:t>Mise en place d’une commission « Développement du réseau Santé »</w:t>
            </w:r>
          </w:p>
        </w:tc>
      </w:tr>
      <w:tr w:rsidR="0044185F">
        <w:trPr>
          <w:trHeight w:val="1200"/>
        </w:trPr>
        <w:tc>
          <w:tcPr>
            <w:tcW w:w="2641" w:type="dxa"/>
            <w:tcBorders>
              <w:bottom w:val="nil"/>
            </w:tcBorders>
            <w:shd w:val="clear" w:color="auto" w:fill="CFD4EA"/>
          </w:tcPr>
          <w:p w:rsidR="0044185F" w:rsidRDefault="00BE0A18">
            <w:pPr>
              <w:pStyle w:val="TableParagraph"/>
              <w:spacing w:before="73"/>
              <w:rPr>
                <w:b/>
                <w:sz w:val="20"/>
              </w:rPr>
            </w:pPr>
            <w:r>
              <w:rPr>
                <w:b/>
                <w:sz w:val="20"/>
              </w:rPr>
              <w:t>Gouvernance</w:t>
            </w:r>
          </w:p>
        </w:tc>
        <w:tc>
          <w:tcPr>
            <w:tcW w:w="5292" w:type="dxa"/>
            <w:tcBorders>
              <w:bottom w:val="nil"/>
            </w:tcBorders>
            <w:shd w:val="clear" w:color="auto" w:fill="CFD4EA"/>
          </w:tcPr>
          <w:p w:rsidR="0044185F" w:rsidRDefault="00BE0A18">
            <w:pPr>
              <w:pStyle w:val="TableParagraph"/>
              <w:spacing w:before="73"/>
              <w:rPr>
                <w:sz w:val="20"/>
              </w:rPr>
            </w:pPr>
            <w:r>
              <w:rPr>
                <w:sz w:val="20"/>
              </w:rPr>
              <w:t>-Promouvoir un management créatif ;</w:t>
            </w:r>
          </w:p>
          <w:p w:rsidR="0044185F" w:rsidRDefault="00BE0A18">
            <w:pPr>
              <w:pStyle w:val="TableParagraph"/>
              <w:rPr>
                <w:sz w:val="20"/>
              </w:rPr>
            </w:pPr>
            <w:r>
              <w:rPr>
                <w:sz w:val="20"/>
              </w:rPr>
              <w:t>-Autorité, légitimité et processus de décision ;</w:t>
            </w:r>
          </w:p>
          <w:p w:rsidR="0044185F" w:rsidRDefault="00BE0A18">
            <w:pPr>
              <w:pStyle w:val="TableParagraph"/>
              <w:rPr>
                <w:sz w:val="20"/>
              </w:rPr>
            </w:pPr>
            <w:r>
              <w:rPr>
                <w:sz w:val="20"/>
              </w:rPr>
              <w:t>-Déléguer, garantir l’équité ; communiquer et informer</w:t>
            </w:r>
          </w:p>
        </w:tc>
        <w:tc>
          <w:tcPr>
            <w:tcW w:w="5873" w:type="dxa"/>
            <w:tcBorders>
              <w:bottom w:val="nil"/>
            </w:tcBorders>
            <w:shd w:val="clear" w:color="auto" w:fill="CFD4EA"/>
          </w:tcPr>
          <w:p w:rsidR="0044185F" w:rsidRDefault="00BE0A18">
            <w:pPr>
              <w:pStyle w:val="TableParagraph"/>
              <w:spacing w:before="73" w:line="259" w:lineRule="auto"/>
              <w:ind w:left="142"/>
              <w:rPr>
                <w:sz w:val="20"/>
              </w:rPr>
            </w:pPr>
            <w:r>
              <w:rPr>
                <w:sz w:val="20"/>
              </w:rPr>
              <w:t>Réflexion collective amorcée sur la gouvernance, à tous les niveaux associatifs</w:t>
            </w:r>
          </w:p>
          <w:p w:rsidR="0044185F" w:rsidRDefault="00BE0A18">
            <w:pPr>
              <w:pStyle w:val="TableParagraph"/>
              <w:spacing w:before="1"/>
              <w:ind w:left="142"/>
              <w:rPr>
                <w:sz w:val="20"/>
              </w:rPr>
            </w:pPr>
            <w:r>
              <w:rPr>
                <w:sz w:val="20"/>
              </w:rPr>
              <w:t>Participation des personnes accompagnées dans la mesure du</w:t>
            </w:r>
          </w:p>
          <w:p w:rsidR="0044185F" w:rsidRDefault="00BE0A18">
            <w:pPr>
              <w:pStyle w:val="TableParagraph"/>
              <w:ind w:left="142"/>
              <w:rPr>
                <w:sz w:val="20"/>
              </w:rPr>
            </w:pPr>
            <w:r>
              <w:rPr>
                <w:sz w:val="20"/>
              </w:rPr>
              <w:t>possible, à l’élaboration des projets d’établissement ou de service.</w:t>
            </w:r>
          </w:p>
        </w:tc>
      </w:tr>
    </w:tbl>
    <w:p w:rsidR="0044185F" w:rsidRDefault="00BE0A18">
      <w:pPr>
        <w:pStyle w:val="Corpsdetexte"/>
        <w:spacing w:before="21" w:line="261" w:lineRule="auto"/>
        <w:jc w:val="left"/>
      </w:pPr>
      <w:r>
        <w:rPr>
          <w:u w:val="single"/>
        </w:rPr>
        <w:t>Tableau n°2 :</w:t>
      </w:r>
      <w:r>
        <w:t xml:space="preserve"> Les axes majeurs de la démarche RSE de l’Adapei de Loire-Atlantique </w:t>
      </w:r>
      <w:r>
        <w:rPr>
          <w:u w:val="single"/>
        </w:rPr>
        <w:t>Source</w:t>
      </w:r>
      <w:r>
        <w:t xml:space="preserve"> : Rapport RSE Adapei (2014) et Magazine Papillonnages « Dossier Spécial, RSE » (décembre 2014)</w:t>
      </w:r>
    </w:p>
    <w:p w:rsidR="0044185F" w:rsidRDefault="0044185F">
      <w:pPr>
        <w:spacing w:line="261" w:lineRule="auto"/>
        <w:sectPr w:rsidR="0044185F">
          <w:footerReference w:type="default" r:id="rId10"/>
          <w:pgSz w:w="16840" w:h="11910" w:orient="landscape"/>
          <w:pgMar w:top="1100" w:right="1300" w:bottom="1180" w:left="1300" w:header="0" w:footer="993" w:gutter="0"/>
          <w:cols w:space="720"/>
        </w:sectPr>
      </w:pPr>
    </w:p>
    <w:p w:rsidR="0044185F" w:rsidRDefault="00BE0A18">
      <w:pPr>
        <w:pStyle w:val="Corpsdetexte"/>
        <w:spacing w:before="39" w:line="259" w:lineRule="auto"/>
        <w:ind w:right="112"/>
      </w:pPr>
      <w:r>
        <w:lastRenderedPageBreak/>
        <w:t>La démarche RSE s’inscrivant dans la durée et dans l’action, la réalisation des engagements s’est poursuivie suivant les échéances de progression et moyens de mise en œuvre, au sein des établissements et services et au Siège de l’association.</w:t>
      </w:r>
    </w:p>
    <w:p w:rsidR="0044185F" w:rsidRDefault="00BE0A18">
      <w:pPr>
        <w:pStyle w:val="Corpsdetexte"/>
        <w:spacing w:before="163" w:line="259" w:lineRule="auto"/>
        <w:ind w:right="108"/>
      </w:pPr>
      <w:r>
        <w:t>La déclinaison stratégique du projet associatif (2017-2022) reconduit à nouveau l’engagement dans la démarche RSE avec comme projet fondamental, la volonté de faire reconnaitre la démarche d’association responsable de l’Adapei, par l’obtention d’une labellisation LUCIE courant 2017/2018. Derrière ce projet de labellisation, l’association souhaite :</w:t>
      </w:r>
    </w:p>
    <w:p w:rsidR="0044185F" w:rsidRDefault="00BE0A18">
      <w:pPr>
        <w:pStyle w:val="Paragraphedeliste"/>
        <w:numPr>
          <w:ilvl w:val="0"/>
          <w:numId w:val="1"/>
        </w:numPr>
        <w:tabs>
          <w:tab w:val="left" w:pos="836"/>
          <w:tab w:val="left" w:pos="837"/>
        </w:tabs>
        <w:spacing w:before="160"/>
        <w:jc w:val="left"/>
      </w:pPr>
      <w:r>
        <w:t>progresser dans sa démarche : s’auto-évaluer, structurer sa démarche et s’engager</w:t>
      </w:r>
      <w:r>
        <w:rPr>
          <w:spacing w:val="-20"/>
        </w:rPr>
        <w:t xml:space="preserve"> </w:t>
      </w:r>
      <w:r>
        <w:t>;</w:t>
      </w:r>
    </w:p>
    <w:p w:rsidR="0044185F" w:rsidRDefault="00BE0A18">
      <w:pPr>
        <w:pStyle w:val="Paragraphedeliste"/>
        <w:numPr>
          <w:ilvl w:val="0"/>
          <w:numId w:val="1"/>
        </w:numPr>
        <w:tabs>
          <w:tab w:val="left" w:pos="836"/>
          <w:tab w:val="left" w:pos="837"/>
        </w:tabs>
        <w:spacing w:before="20" w:line="256" w:lineRule="auto"/>
        <w:ind w:right="114"/>
        <w:jc w:val="left"/>
      </w:pPr>
      <w:r>
        <w:t>crédibiliser sa démarche : avec un processus de labellisation transparent sur l’engagement de l’organisation en responsabilité sociétale des organisations (RSO)</w:t>
      </w:r>
      <w:r>
        <w:rPr>
          <w:spacing w:val="-13"/>
        </w:rPr>
        <w:t xml:space="preserve"> </w:t>
      </w:r>
      <w:r>
        <w:t>;</w:t>
      </w:r>
    </w:p>
    <w:p w:rsidR="0044185F" w:rsidRDefault="00BE0A18">
      <w:pPr>
        <w:pStyle w:val="Paragraphedeliste"/>
        <w:numPr>
          <w:ilvl w:val="0"/>
          <w:numId w:val="1"/>
        </w:numPr>
        <w:tabs>
          <w:tab w:val="left" w:pos="836"/>
          <w:tab w:val="left" w:pos="837"/>
        </w:tabs>
        <w:spacing w:before="6" w:line="256" w:lineRule="auto"/>
        <w:ind w:right="118"/>
        <w:jc w:val="left"/>
      </w:pPr>
      <w:r>
        <w:t>valoriser sa démarche : avec l’identification du label par les différentes parties prenantes (80 au total selon la cartographie réalisée)</w:t>
      </w:r>
      <w:r>
        <w:rPr>
          <w:spacing w:val="-10"/>
        </w:rPr>
        <w:t xml:space="preserve"> </w:t>
      </w:r>
      <w:r>
        <w:t>;</w:t>
      </w:r>
    </w:p>
    <w:p w:rsidR="0044185F" w:rsidRDefault="00BE0A18">
      <w:pPr>
        <w:pStyle w:val="Paragraphedeliste"/>
        <w:numPr>
          <w:ilvl w:val="0"/>
          <w:numId w:val="1"/>
        </w:numPr>
        <w:tabs>
          <w:tab w:val="left" w:pos="837"/>
        </w:tabs>
        <w:spacing w:before="1" w:line="259" w:lineRule="auto"/>
        <w:ind w:right="106"/>
      </w:pPr>
      <w:r>
        <w:t>intégrer une communauté : échanger les bonnes pratiques et les retours d’expérience entre membres de la communauté LUCIE comme c’est déjà le cas avec le Comité 21 Pays de la Loire et l’association DRO (Dirigeants Responsables de</w:t>
      </w:r>
      <w:r>
        <w:rPr>
          <w:spacing w:val="-17"/>
        </w:rPr>
        <w:t xml:space="preserve"> </w:t>
      </w:r>
      <w:r>
        <w:t>l’Ouest).</w:t>
      </w:r>
    </w:p>
    <w:p w:rsidR="0044185F" w:rsidRDefault="002D4AA8">
      <w:pPr>
        <w:pStyle w:val="Corpsdetexte"/>
        <w:spacing w:before="4" w:line="259" w:lineRule="auto"/>
        <w:ind w:right="106"/>
      </w:pPr>
      <w:r>
        <w:pict>
          <v:shape id="_x0000_s1026" type="#_x0000_t202" style="position:absolute;left:0;text-align:left;margin-left:85.25pt;margin-top:151.2pt;width:437pt;height:126.5pt;z-index:-251657216;mso-wrap-distance-left:0;mso-wrap-distance-right:0;mso-position-horizontal-relative:page" filled="f">
            <v:textbox inset="0,0,0,0">
              <w:txbxContent>
                <w:p w:rsidR="0044185F" w:rsidRDefault="00BE0A18">
                  <w:pPr>
                    <w:spacing w:before="73"/>
                    <w:ind w:left="3733"/>
                    <w:rPr>
                      <w:b/>
                      <w:i/>
                      <w:sz w:val="18"/>
                    </w:rPr>
                  </w:pPr>
                  <w:r>
                    <w:rPr>
                      <w:b/>
                      <w:i/>
                      <w:sz w:val="18"/>
                    </w:rPr>
                    <w:t>Ce qu’est LUCIE ?</w:t>
                  </w:r>
                </w:p>
                <w:p w:rsidR="0044185F" w:rsidRDefault="00BE0A18">
                  <w:pPr>
                    <w:spacing w:before="21" w:line="259" w:lineRule="auto"/>
                    <w:ind w:left="146" w:right="129"/>
                    <w:jc w:val="both"/>
                    <w:rPr>
                      <w:i/>
                      <w:sz w:val="18"/>
                    </w:rPr>
                  </w:pPr>
                  <w:r>
                    <w:rPr>
                      <w:i/>
                      <w:sz w:val="18"/>
                    </w:rPr>
                    <w:t>LUCIE est un label indépendant et rigoureux dont l’évaluation est réalisée par Bureau Veritas ou Vigeo Eiris. LUCIE, du</w:t>
                  </w:r>
                  <w:r>
                    <w:rPr>
                      <w:i/>
                      <w:spacing w:val="-6"/>
                      <w:sz w:val="18"/>
                    </w:rPr>
                    <w:t xml:space="preserve"> </w:t>
                  </w:r>
                  <w:r>
                    <w:rPr>
                      <w:i/>
                      <w:sz w:val="18"/>
                    </w:rPr>
                    <w:t>latin</w:t>
                  </w:r>
                  <w:r>
                    <w:rPr>
                      <w:i/>
                      <w:spacing w:val="-5"/>
                      <w:sz w:val="18"/>
                    </w:rPr>
                    <w:t xml:space="preserve"> </w:t>
                  </w:r>
                  <w:r>
                    <w:rPr>
                      <w:b/>
                      <w:i/>
                      <w:sz w:val="18"/>
                    </w:rPr>
                    <w:t>lux</w:t>
                  </w:r>
                  <w:r>
                    <w:rPr>
                      <w:i/>
                      <w:sz w:val="18"/>
                    </w:rPr>
                    <w:t>, vise</w:t>
                  </w:r>
                  <w:r>
                    <w:rPr>
                      <w:i/>
                      <w:spacing w:val="-8"/>
                      <w:sz w:val="18"/>
                    </w:rPr>
                    <w:t xml:space="preserve"> </w:t>
                  </w:r>
                  <w:r>
                    <w:rPr>
                      <w:i/>
                      <w:sz w:val="18"/>
                    </w:rPr>
                    <w:t>à</w:t>
                  </w:r>
                  <w:r>
                    <w:rPr>
                      <w:i/>
                      <w:spacing w:val="-6"/>
                      <w:sz w:val="18"/>
                    </w:rPr>
                    <w:t xml:space="preserve"> </w:t>
                  </w:r>
                  <w:r>
                    <w:rPr>
                      <w:i/>
                      <w:sz w:val="18"/>
                    </w:rPr>
                    <w:t>mettre</w:t>
                  </w:r>
                  <w:r>
                    <w:rPr>
                      <w:i/>
                      <w:spacing w:val="-4"/>
                      <w:sz w:val="18"/>
                    </w:rPr>
                    <w:t xml:space="preserve"> </w:t>
                  </w:r>
                  <w:r>
                    <w:rPr>
                      <w:i/>
                      <w:spacing w:val="-3"/>
                      <w:sz w:val="18"/>
                    </w:rPr>
                    <w:t>en</w:t>
                  </w:r>
                  <w:r>
                    <w:rPr>
                      <w:i/>
                      <w:spacing w:val="-6"/>
                      <w:sz w:val="18"/>
                    </w:rPr>
                    <w:t xml:space="preserve"> </w:t>
                  </w:r>
                  <w:r>
                    <w:rPr>
                      <w:i/>
                      <w:sz w:val="18"/>
                    </w:rPr>
                    <w:t>lumière</w:t>
                  </w:r>
                  <w:r>
                    <w:rPr>
                      <w:i/>
                      <w:spacing w:val="-8"/>
                      <w:sz w:val="18"/>
                    </w:rPr>
                    <w:t xml:space="preserve"> </w:t>
                  </w:r>
                  <w:r>
                    <w:rPr>
                      <w:i/>
                      <w:sz w:val="18"/>
                    </w:rPr>
                    <w:t>l’engagement</w:t>
                  </w:r>
                  <w:r>
                    <w:rPr>
                      <w:i/>
                      <w:spacing w:val="-7"/>
                      <w:sz w:val="18"/>
                    </w:rPr>
                    <w:t xml:space="preserve"> </w:t>
                  </w:r>
                  <w:r>
                    <w:rPr>
                      <w:i/>
                      <w:sz w:val="18"/>
                    </w:rPr>
                    <w:t>des</w:t>
                  </w:r>
                  <w:r>
                    <w:rPr>
                      <w:i/>
                      <w:spacing w:val="-7"/>
                      <w:sz w:val="18"/>
                    </w:rPr>
                    <w:t xml:space="preserve"> </w:t>
                  </w:r>
                  <w:r>
                    <w:rPr>
                      <w:i/>
                      <w:sz w:val="18"/>
                    </w:rPr>
                    <w:t>organisations</w:t>
                  </w:r>
                  <w:r>
                    <w:rPr>
                      <w:i/>
                      <w:spacing w:val="-2"/>
                      <w:sz w:val="18"/>
                    </w:rPr>
                    <w:t xml:space="preserve"> </w:t>
                  </w:r>
                  <w:r>
                    <w:rPr>
                      <w:i/>
                      <w:spacing w:val="-3"/>
                      <w:sz w:val="18"/>
                    </w:rPr>
                    <w:t>en</w:t>
                  </w:r>
                  <w:r>
                    <w:rPr>
                      <w:i/>
                      <w:spacing w:val="-6"/>
                      <w:sz w:val="18"/>
                    </w:rPr>
                    <w:t xml:space="preserve"> </w:t>
                  </w:r>
                  <w:r>
                    <w:rPr>
                      <w:i/>
                      <w:sz w:val="18"/>
                    </w:rPr>
                    <w:t>faveur</w:t>
                  </w:r>
                  <w:r>
                    <w:rPr>
                      <w:i/>
                      <w:spacing w:val="-8"/>
                      <w:sz w:val="18"/>
                    </w:rPr>
                    <w:t xml:space="preserve"> </w:t>
                  </w:r>
                  <w:r>
                    <w:rPr>
                      <w:i/>
                      <w:sz w:val="18"/>
                    </w:rPr>
                    <w:t>du</w:t>
                  </w:r>
                  <w:r>
                    <w:rPr>
                      <w:i/>
                      <w:spacing w:val="-5"/>
                      <w:sz w:val="18"/>
                    </w:rPr>
                    <w:t xml:space="preserve"> </w:t>
                  </w:r>
                  <w:r>
                    <w:rPr>
                      <w:i/>
                      <w:sz w:val="18"/>
                    </w:rPr>
                    <w:t>développement</w:t>
                  </w:r>
                  <w:r>
                    <w:rPr>
                      <w:i/>
                      <w:spacing w:val="-7"/>
                      <w:sz w:val="18"/>
                    </w:rPr>
                    <w:t xml:space="preserve"> </w:t>
                  </w:r>
                  <w:r>
                    <w:rPr>
                      <w:i/>
                      <w:sz w:val="18"/>
                    </w:rPr>
                    <w:t>durable.</w:t>
                  </w:r>
                  <w:r>
                    <w:rPr>
                      <w:i/>
                      <w:spacing w:val="-6"/>
                      <w:sz w:val="18"/>
                    </w:rPr>
                    <w:t xml:space="preserve"> </w:t>
                  </w:r>
                  <w:r>
                    <w:rPr>
                      <w:i/>
                      <w:sz w:val="18"/>
                    </w:rPr>
                    <w:t xml:space="preserve">L’agence LUCIE propose un accompagnement aux organisations souhaitant progresser dans leur démarche RSE. L’approche LUCIE est alignée sur la norme internationale ISO 26000 dont les 7 lignes directrices sont : une gouvernance responsable et transparente, le respect des individus, la qualité de vie au travail, la protection de la nature, l’éthique des pratiques, les produits et services responsables ; l’engagement pour l’intérêt général. La communauté </w:t>
                  </w:r>
                  <w:r>
                    <w:rPr>
                      <w:i/>
                      <w:spacing w:val="-3"/>
                      <w:sz w:val="18"/>
                    </w:rPr>
                    <w:t xml:space="preserve">LUCIE </w:t>
                  </w:r>
                  <w:r>
                    <w:rPr>
                      <w:i/>
                      <w:sz w:val="18"/>
                    </w:rPr>
                    <w:t xml:space="preserve">compte plus 200 acteurs économiques de divers secteurs dont 2 associations à savoir l’Adapei de Loire-Atlantique et l’AIMCP Loire (Association départementale des Infirmes Moteurs Cérébraux et Polyhandicapés de la Loire). </w:t>
                  </w:r>
                  <w:r>
                    <w:rPr>
                      <w:i/>
                      <w:spacing w:val="-3"/>
                      <w:sz w:val="18"/>
                    </w:rPr>
                    <w:t xml:space="preserve">Source </w:t>
                  </w:r>
                  <w:r>
                    <w:rPr>
                      <w:i/>
                      <w:sz w:val="18"/>
                    </w:rPr>
                    <w:t xml:space="preserve">: </w:t>
                  </w:r>
                  <w:hyperlink r:id="rId11">
                    <w:r>
                      <w:rPr>
                        <w:i/>
                        <w:color w:val="0462C1"/>
                        <w:sz w:val="18"/>
                        <w:u w:val="single" w:color="0462C1"/>
                      </w:rPr>
                      <w:t>www.labellucie.com</w:t>
                    </w:r>
                  </w:hyperlink>
                </w:p>
              </w:txbxContent>
            </v:textbox>
            <w10:wrap type="topAndBottom" anchorx="page"/>
          </v:shape>
        </w:pict>
      </w:r>
      <w:r w:rsidR="00BE0A18">
        <w:t>L’Adapei a obtenu la labellisation LUCIE en octobre 2018 à la suite d’un cycle de labellisation qui a démarré</w:t>
      </w:r>
      <w:r w:rsidR="00BE0A18">
        <w:rPr>
          <w:spacing w:val="-8"/>
        </w:rPr>
        <w:t xml:space="preserve"> </w:t>
      </w:r>
      <w:r w:rsidR="00BE0A18">
        <w:t>en</w:t>
      </w:r>
      <w:r w:rsidR="00BE0A18">
        <w:rPr>
          <w:spacing w:val="-8"/>
        </w:rPr>
        <w:t xml:space="preserve"> </w:t>
      </w:r>
      <w:r w:rsidR="00BE0A18">
        <w:t>décembre</w:t>
      </w:r>
      <w:r w:rsidR="00BE0A18">
        <w:rPr>
          <w:spacing w:val="-9"/>
        </w:rPr>
        <w:t xml:space="preserve"> </w:t>
      </w:r>
      <w:r w:rsidR="00BE0A18">
        <w:t>2017.</w:t>
      </w:r>
      <w:r w:rsidR="00BE0A18">
        <w:rPr>
          <w:spacing w:val="-6"/>
        </w:rPr>
        <w:t xml:space="preserve"> </w:t>
      </w:r>
      <w:r w:rsidR="00BE0A18">
        <w:t>Ce</w:t>
      </w:r>
      <w:r w:rsidR="00BE0A18">
        <w:rPr>
          <w:spacing w:val="-8"/>
        </w:rPr>
        <w:t xml:space="preserve"> </w:t>
      </w:r>
      <w:r w:rsidR="00BE0A18">
        <w:t>cycle</w:t>
      </w:r>
      <w:r w:rsidR="00BE0A18">
        <w:rPr>
          <w:spacing w:val="-7"/>
        </w:rPr>
        <w:t xml:space="preserve"> </w:t>
      </w:r>
      <w:r w:rsidR="00BE0A18">
        <w:t>comporte</w:t>
      </w:r>
      <w:r w:rsidR="00BE0A18">
        <w:rPr>
          <w:spacing w:val="-1"/>
        </w:rPr>
        <w:t xml:space="preserve"> </w:t>
      </w:r>
      <w:r w:rsidR="00BE0A18">
        <w:t>:</w:t>
      </w:r>
      <w:r w:rsidR="00BE0A18">
        <w:rPr>
          <w:spacing w:val="-10"/>
        </w:rPr>
        <w:t xml:space="preserve"> </w:t>
      </w:r>
      <w:r w:rsidR="00BE0A18">
        <w:t>une</w:t>
      </w:r>
      <w:r w:rsidR="00BE0A18">
        <w:rPr>
          <w:spacing w:val="-8"/>
        </w:rPr>
        <w:t xml:space="preserve"> </w:t>
      </w:r>
      <w:r w:rsidR="00BE0A18">
        <w:t>phase</w:t>
      </w:r>
      <w:r w:rsidR="00BE0A18">
        <w:rPr>
          <w:spacing w:val="-8"/>
        </w:rPr>
        <w:t xml:space="preserve"> </w:t>
      </w:r>
      <w:r w:rsidR="00BE0A18">
        <w:t>d’auto-évaluation,</w:t>
      </w:r>
      <w:r w:rsidR="00BE0A18">
        <w:rPr>
          <w:spacing w:val="-6"/>
        </w:rPr>
        <w:t xml:space="preserve"> </w:t>
      </w:r>
      <w:r w:rsidR="00BE0A18">
        <w:t>une</w:t>
      </w:r>
      <w:r w:rsidR="00BE0A18">
        <w:rPr>
          <w:spacing w:val="-8"/>
        </w:rPr>
        <w:t xml:space="preserve"> </w:t>
      </w:r>
      <w:r w:rsidR="00BE0A18">
        <w:t>évaluation</w:t>
      </w:r>
      <w:r w:rsidR="00BE0A18">
        <w:rPr>
          <w:spacing w:val="-9"/>
        </w:rPr>
        <w:t xml:space="preserve"> </w:t>
      </w:r>
      <w:r w:rsidR="00BE0A18">
        <w:t>externe par un auditeur Vigeo Eiris (repérage de bonnes pratiques, pistes d’amélioration, points de vigilance sont</w:t>
      </w:r>
      <w:r w:rsidR="00BE0A18">
        <w:rPr>
          <w:spacing w:val="-5"/>
        </w:rPr>
        <w:t xml:space="preserve"> </w:t>
      </w:r>
      <w:r w:rsidR="00BE0A18">
        <w:t>consignés</w:t>
      </w:r>
      <w:r w:rsidR="00BE0A18">
        <w:rPr>
          <w:spacing w:val="-6"/>
        </w:rPr>
        <w:t xml:space="preserve"> </w:t>
      </w:r>
      <w:r w:rsidR="00BE0A18">
        <w:t>dans</w:t>
      </w:r>
      <w:r w:rsidR="00BE0A18">
        <w:rPr>
          <w:spacing w:val="-7"/>
        </w:rPr>
        <w:t xml:space="preserve"> </w:t>
      </w:r>
      <w:r w:rsidR="00BE0A18">
        <w:t>le</w:t>
      </w:r>
      <w:r w:rsidR="00BE0A18">
        <w:rPr>
          <w:spacing w:val="-6"/>
        </w:rPr>
        <w:t xml:space="preserve"> </w:t>
      </w:r>
      <w:r w:rsidR="00BE0A18">
        <w:t>rapport),</w:t>
      </w:r>
      <w:r w:rsidR="00BE0A18">
        <w:rPr>
          <w:spacing w:val="-5"/>
        </w:rPr>
        <w:t xml:space="preserve"> </w:t>
      </w:r>
      <w:r w:rsidR="00BE0A18">
        <w:t>la</w:t>
      </w:r>
      <w:r w:rsidR="00BE0A18">
        <w:rPr>
          <w:spacing w:val="-7"/>
        </w:rPr>
        <w:t xml:space="preserve"> </w:t>
      </w:r>
      <w:r w:rsidR="00BE0A18">
        <w:t>prise</w:t>
      </w:r>
      <w:r w:rsidR="00BE0A18">
        <w:rPr>
          <w:spacing w:val="-7"/>
        </w:rPr>
        <w:t xml:space="preserve"> </w:t>
      </w:r>
      <w:r w:rsidR="00BE0A18">
        <w:t>d’engagements</w:t>
      </w:r>
      <w:r w:rsidR="00BE0A18">
        <w:rPr>
          <w:spacing w:val="-7"/>
        </w:rPr>
        <w:t xml:space="preserve"> </w:t>
      </w:r>
      <w:r w:rsidR="00BE0A18">
        <w:t>de</w:t>
      </w:r>
      <w:r w:rsidR="00BE0A18">
        <w:rPr>
          <w:spacing w:val="-6"/>
        </w:rPr>
        <w:t xml:space="preserve"> </w:t>
      </w:r>
      <w:r w:rsidR="00BE0A18">
        <w:t>progrès</w:t>
      </w:r>
      <w:r w:rsidR="00BE0A18">
        <w:rPr>
          <w:spacing w:val="-7"/>
        </w:rPr>
        <w:t xml:space="preserve"> </w:t>
      </w:r>
      <w:r w:rsidR="00BE0A18">
        <w:t>par</w:t>
      </w:r>
      <w:r w:rsidR="00BE0A18">
        <w:rPr>
          <w:spacing w:val="-3"/>
        </w:rPr>
        <w:t xml:space="preserve"> </w:t>
      </w:r>
      <w:r w:rsidR="00BE0A18">
        <w:t>l’Adapei</w:t>
      </w:r>
      <w:r w:rsidR="00BE0A18">
        <w:rPr>
          <w:spacing w:val="-5"/>
        </w:rPr>
        <w:t xml:space="preserve"> </w:t>
      </w:r>
      <w:r w:rsidR="00BE0A18">
        <w:t>et</w:t>
      </w:r>
      <w:r w:rsidR="00BE0A18">
        <w:rPr>
          <w:spacing w:val="-8"/>
        </w:rPr>
        <w:t xml:space="preserve"> </w:t>
      </w:r>
      <w:r w:rsidR="00BE0A18">
        <w:t>l’octroi</w:t>
      </w:r>
      <w:r w:rsidR="00BE0A18">
        <w:rPr>
          <w:spacing w:val="-5"/>
        </w:rPr>
        <w:t xml:space="preserve"> </w:t>
      </w:r>
      <w:r w:rsidR="00BE0A18">
        <w:t>du</w:t>
      </w:r>
      <w:r w:rsidR="00BE0A18">
        <w:rPr>
          <w:spacing w:val="-8"/>
        </w:rPr>
        <w:t xml:space="preserve"> </w:t>
      </w:r>
      <w:r w:rsidR="00BE0A18">
        <w:t>label</w:t>
      </w:r>
      <w:r w:rsidR="00BE0A18">
        <w:rPr>
          <w:spacing w:val="-5"/>
        </w:rPr>
        <w:t xml:space="preserve"> </w:t>
      </w:r>
      <w:r w:rsidR="00BE0A18">
        <w:t xml:space="preserve">par un comité d’experts. L’association s’engage ainsi pour les 3 ans à venir et pour le maintien du label (avec une évaluation à mi-parcours), à respecter 18 engagements de progrès avec la participation de l’ensemble </w:t>
      </w:r>
      <w:r w:rsidR="00BE0A18">
        <w:rPr>
          <w:spacing w:val="-3"/>
        </w:rPr>
        <w:t xml:space="preserve">de </w:t>
      </w:r>
      <w:r w:rsidR="00BE0A18">
        <w:t xml:space="preserve">ses parties prenantes (personnes accompagnées et leurs familles, professionnels, partenaires extérieurs et locaux). Ces 18 engagements, en lien avec les thématiques majeures de la démarche, ont été priorisés par le comité de pilotage associatif selon leurs échéances de réalisation, en « </w:t>
      </w:r>
      <w:r w:rsidR="00BE0A18">
        <w:rPr>
          <w:i/>
        </w:rPr>
        <w:t>Prioritaires-Importants-Essentiels</w:t>
      </w:r>
      <w:r w:rsidR="00BE0A18">
        <w:rPr>
          <w:i/>
          <w:spacing w:val="-4"/>
        </w:rPr>
        <w:t xml:space="preserve"> </w:t>
      </w:r>
      <w:r w:rsidR="00BE0A18">
        <w:t>».</w:t>
      </w:r>
    </w:p>
    <w:p w:rsidR="0044185F" w:rsidRDefault="00BE0A18">
      <w:pPr>
        <w:pStyle w:val="Titre1"/>
        <w:numPr>
          <w:ilvl w:val="0"/>
          <w:numId w:val="7"/>
        </w:numPr>
        <w:tabs>
          <w:tab w:val="left" w:pos="837"/>
        </w:tabs>
        <w:spacing w:before="59"/>
      </w:pPr>
      <w:r>
        <w:t>La démarche RSE de l’Adapei de Loire-Atlantique, entre innovation et normalisation</w:t>
      </w:r>
      <w:r>
        <w:rPr>
          <w:spacing w:val="-25"/>
        </w:rPr>
        <w:t xml:space="preserve"> </w:t>
      </w:r>
      <w:r>
        <w:t>?</w:t>
      </w:r>
    </w:p>
    <w:p w:rsidR="0044185F" w:rsidRDefault="00BE0A18">
      <w:pPr>
        <w:pStyle w:val="Corpsdetexte"/>
        <w:spacing w:before="24" w:line="259" w:lineRule="auto"/>
        <w:ind w:right="104"/>
      </w:pPr>
      <w:r>
        <w:t>La</w:t>
      </w:r>
      <w:r>
        <w:rPr>
          <w:spacing w:val="-9"/>
        </w:rPr>
        <w:t xml:space="preserve"> </w:t>
      </w:r>
      <w:r>
        <w:t>responsabilité</w:t>
      </w:r>
      <w:r>
        <w:rPr>
          <w:spacing w:val="-8"/>
        </w:rPr>
        <w:t xml:space="preserve"> </w:t>
      </w:r>
      <w:r>
        <w:t>sociale</w:t>
      </w:r>
      <w:r>
        <w:rPr>
          <w:spacing w:val="-7"/>
        </w:rPr>
        <w:t xml:space="preserve"> </w:t>
      </w:r>
      <w:r>
        <w:t>des</w:t>
      </w:r>
      <w:r>
        <w:rPr>
          <w:spacing w:val="-13"/>
        </w:rPr>
        <w:t xml:space="preserve"> </w:t>
      </w:r>
      <w:r>
        <w:t>entreprises</w:t>
      </w:r>
      <w:r>
        <w:rPr>
          <w:spacing w:val="-12"/>
        </w:rPr>
        <w:t xml:space="preserve"> </w:t>
      </w:r>
      <w:r>
        <w:t>(RSE)</w:t>
      </w:r>
      <w:r>
        <w:rPr>
          <w:spacing w:val="-13"/>
        </w:rPr>
        <w:t xml:space="preserve"> </w:t>
      </w:r>
      <w:r>
        <w:t>est</w:t>
      </w:r>
      <w:r>
        <w:rPr>
          <w:spacing w:val="-10"/>
        </w:rPr>
        <w:t xml:space="preserve"> </w:t>
      </w:r>
      <w:r>
        <w:t>une</w:t>
      </w:r>
      <w:r>
        <w:rPr>
          <w:spacing w:val="-12"/>
        </w:rPr>
        <w:t xml:space="preserve"> </w:t>
      </w:r>
      <w:r>
        <w:t>notion</w:t>
      </w:r>
      <w:r>
        <w:rPr>
          <w:spacing w:val="-10"/>
        </w:rPr>
        <w:t xml:space="preserve"> </w:t>
      </w:r>
      <w:r>
        <w:t>qui</w:t>
      </w:r>
      <w:r>
        <w:rPr>
          <w:spacing w:val="-6"/>
        </w:rPr>
        <w:t xml:space="preserve"> </w:t>
      </w:r>
      <w:r>
        <w:t>renvoie</w:t>
      </w:r>
      <w:r>
        <w:rPr>
          <w:spacing w:val="-8"/>
        </w:rPr>
        <w:t xml:space="preserve"> </w:t>
      </w:r>
      <w:r>
        <w:t>à</w:t>
      </w:r>
      <w:r>
        <w:rPr>
          <w:spacing w:val="-8"/>
        </w:rPr>
        <w:t xml:space="preserve"> </w:t>
      </w:r>
      <w:r>
        <w:t>une</w:t>
      </w:r>
      <w:r>
        <w:rPr>
          <w:spacing w:val="-13"/>
        </w:rPr>
        <w:t xml:space="preserve"> </w:t>
      </w:r>
      <w:r>
        <w:t>série</w:t>
      </w:r>
      <w:r>
        <w:rPr>
          <w:spacing w:val="-7"/>
        </w:rPr>
        <w:t xml:space="preserve"> </w:t>
      </w:r>
      <w:r>
        <w:t>d’acceptions</w:t>
      </w:r>
      <w:r>
        <w:rPr>
          <w:spacing w:val="-9"/>
        </w:rPr>
        <w:t xml:space="preserve"> </w:t>
      </w:r>
      <w:r>
        <w:t>mais elle</w:t>
      </w:r>
      <w:r>
        <w:rPr>
          <w:spacing w:val="-7"/>
        </w:rPr>
        <w:t xml:space="preserve"> </w:t>
      </w:r>
      <w:r>
        <w:t>est</w:t>
      </w:r>
      <w:r>
        <w:rPr>
          <w:spacing w:val="-10"/>
        </w:rPr>
        <w:t xml:space="preserve"> </w:t>
      </w:r>
      <w:r>
        <w:t>généralement</w:t>
      </w:r>
      <w:r>
        <w:rPr>
          <w:spacing w:val="-10"/>
        </w:rPr>
        <w:t xml:space="preserve"> </w:t>
      </w:r>
      <w:r>
        <w:t>présentée</w:t>
      </w:r>
      <w:r>
        <w:rPr>
          <w:spacing w:val="-8"/>
        </w:rPr>
        <w:t xml:space="preserve"> </w:t>
      </w:r>
      <w:r>
        <w:t>comme</w:t>
      </w:r>
      <w:r>
        <w:rPr>
          <w:spacing w:val="-7"/>
        </w:rPr>
        <w:t xml:space="preserve"> </w:t>
      </w:r>
      <w:r>
        <w:t>la</w:t>
      </w:r>
      <w:r>
        <w:rPr>
          <w:spacing w:val="-9"/>
        </w:rPr>
        <w:t xml:space="preserve"> </w:t>
      </w:r>
      <w:r>
        <w:t>conjonction</w:t>
      </w:r>
      <w:r>
        <w:rPr>
          <w:spacing w:val="-4"/>
        </w:rPr>
        <w:t xml:space="preserve"> </w:t>
      </w:r>
      <w:r>
        <w:t>de</w:t>
      </w:r>
      <w:r>
        <w:rPr>
          <w:spacing w:val="-8"/>
        </w:rPr>
        <w:t xml:space="preserve"> </w:t>
      </w:r>
      <w:r>
        <w:t>préoccupations</w:t>
      </w:r>
      <w:r>
        <w:rPr>
          <w:spacing w:val="-8"/>
        </w:rPr>
        <w:t xml:space="preserve"> </w:t>
      </w:r>
      <w:r>
        <w:t>d’ordre</w:t>
      </w:r>
      <w:r>
        <w:rPr>
          <w:spacing w:val="-9"/>
        </w:rPr>
        <w:t xml:space="preserve"> </w:t>
      </w:r>
      <w:r>
        <w:t>économique,</w:t>
      </w:r>
      <w:r>
        <w:rPr>
          <w:spacing w:val="-5"/>
        </w:rPr>
        <w:t xml:space="preserve"> </w:t>
      </w:r>
      <w:r>
        <w:t>social et</w:t>
      </w:r>
      <w:r>
        <w:rPr>
          <w:spacing w:val="-14"/>
        </w:rPr>
        <w:t xml:space="preserve"> </w:t>
      </w:r>
      <w:r>
        <w:t>environnemental</w:t>
      </w:r>
      <w:r>
        <w:rPr>
          <w:spacing w:val="-11"/>
        </w:rPr>
        <w:t xml:space="preserve"> </w:t>
      </w:r>
      <w:r>
        <w:t>(Blanc,</w:t>
      </w:r>
      <w:r>
        <w:rPr>
          <w:spacing w:val="-10"/>
        </w:rPr>
        <w:t xml:space="preserve"> </w:t>
      </w:r>
      <w:r>
        <w:t>2008).</w:t>
      </w:r>
      <w:r>
        <w:rPr>
          <w:spacing w:val="-11"/>
        </w:rPr>
        <w:t xml:space="preserve"> </w:t>
      </w:r>
      <w:r>
        <w:t>Dans</w:t>
      </w:r>
      <w:r>
        <w:rPr>
          <w:spacing w:val="-13"/>
        </w:rPr>
        <w:t xml:space="preserve"> </w:t>
      </w:r>
      <w:r>
        <w:t>son</w:t>
      </w:r>
      <w:r>
        <w:rPr>
          <w:spacing w:val="-14"/>
        </w:rPr>
        <w:t xml:space="preserve"> </w:t>
      </w:r>
      <w:r>
        <w:t>livre</w:t>
      </w:r>
      <w:r>
        <w:rPr>
          <w:spacing w:val="-12"/>
        </w:rPr>
        <w:t xml:space="preserve"> </w:t>
      </w:r>
      <w:r>
        <w:t>vert,</w:t>
      </w:r>
      <w:r>
        <w:rPr>
          <w:spacing w:val="-10"/>
        </w:rPr>
        <w:t xml:space="preserve"> </w:t>
      </w:r>
      <w:r>
        <w:t>la</w:t>
      </w:r>
      <w:r>
        <w:rPr>
          <w:spacing w:val="-13"/>
        </w:rPr>
        <w:t xml:space="preserve"> </w:t>
      </w:r>
      <w:r>
        <w:t>Commission</w:t>
      </w:r>
      <w:r>
        <w:rPr>
          <w:spacing w:val="-13"/>
        </w:rPr>
        <w:t xml:space="preserve"> </w:t>
      </w:r>
      <w:r>
        <w:t>Européenne</w:t>
      </w:r>
      <w:r>
        <w:rPr>
          <w:spacing w:val="-7"/>
        </w:rPr>
        <w:t xml:space="preserve"> </w:t>
      </w:r>
      <w:r>
        <w:t>(2001,</w:t>
      </w:r>
      <w:r>
        <w:rPr>
          <w:spacing w:val="-9"/>
        </w:rPr>
        <w:t xml:space="preserve"> </w:t>
      </w:r>
      <w:r>
        <w:t>p.8),</w:t>
      </w:r>
      <w:r>
        <w:rPr>
          <w:spacing w:val="-10"/>
        </w:rPr>
        <w:t xml:space="preserve"> </w:t>
      </w:r>
      <w:r>
        <w:t>la</w:t>
      </w:r>
      <w:r>
        <w:rPr>
          <w:spacing w:val="-13"/>
        </w:rPr>
        <w:t xml:space="preserve"> </w:t>
      </w:r>
      <w:r>
        <w:t>définit comme : « l’intégration volontaire pour les entreprises de préoccupations sociales et environnementales à leurs activités commerciales et leurs relations avec leurs parties prenantes ». Si les entreprises marchandes ont besoin de s’engager dans une démarche de RSE pour rendre compte de l’impact de leurs actions à leurs parties prenantes face à des pressions diverses, les organisations de l’ESS (OESS) constituent en revanche, un cadre évident pour la mise en œuvre des finalités du développement durable et par conséquent de la RSE (Guesnier, 2010 ; Crétiéneau, 2010). En effet, les valeurs humanistes, de solidarité et de démocratie, d’économie alternative qui les</w:t>
      </w:r>
      <w:r>
        <w:rPr>
          <w:spacing w:val="44"/>
        </w:rPr>
        <w:t xml:space="preserve"> </w:t>
      </w:r>
      <w:r>
        <w:t>caractérisent,</w:t>
      </w:r>
    </w:p>
    <w:p w:rsidR="0044185F" w:rsidRDefault="0044185F">
      <w:pPr>
        <w:spacing w:line="259" w:lineRule="auto"/>
        <w:sectPr w:rsidR="0044185F">
          <w:footerReference w:type="default" r:id="rId12"/>
          <w:pgSz w:w="11910" w:h="16840"/>
          <w:pgMar w:top="1360" w:right="1300" w:bottom="1180" w:left="1300" w:header="0" w:footer="998" w:gutter="0"/>
          <w:pgNumType w:start="10"/>
          <w:cols w:space="720"/>
        </w:sectPr>
      </w:pPr>
    </w:p>
    <w:p w:rsidR="0044185F" w:rsidRDefault="00BE0A18">
      <w:pPr>
        <w:pStyle w:val="Corpsdetexte"/>
        <w:spacing w:before="39"/>
      </w:pPr>
      <w:r>
        <w:lastRenderedPageBreak/>
        <w:t>s’intègrent dans le champ de la RSE. Les OESS présentent ainsi des atouts incontestables en matière</w:t>
      </w:r>
    </w:p>
    <w:p w:rsidR="0044185F" w:rsidRDefault="00BE0A18">
      <w:pPr>
        <w:pStyle w:val="Corpsdetexte"/>
        <w:spacing w:before="25"/>
      </w:pPr>
      <w:r>
        <w:t>de RSE, même si ESS et RSE entretiennent, des relations ambigües (Blanc, 2008) :</w:t>
      </w:r>
    </w:p>
    <w:p w:rsidR="0044185F" w:rsidRDefault="00BE0A18">
      <w:pPr>
        <w:pStyle w:val="Paragraphedeliste"/>
        <w:numPr>
          <w:ilvl w:val="0"/>
          <w:numId w:val="1"/>
        </w:numPr>
        <w:tabs>
          <w:tab w:val="left" w:pos="837"/>
        </w:tabs>
        <w:spacing w:before="178" w:line="259" w:lineRule="auto"/>
        <w:ind w:right="113"/>
      </w:pPr>
      <w:r>
        <w:t xml:space="preserve">la dimension sociale que recouvre la RSE (Pesqueux, </w:t>
      </w:r>
      <w:r>
        <w:rPr>
          <w:spacing w:val="-3"/>
        </w:rPr>
        <w:t xml:space="preserve">2011) </w:t>
      </w:r>
      <w:r>
        <w:t>est sans doute la plus facilement identifiable dans les principes et règles statutaires de ces organisations qui répondent à des demandes sociales insatisfaites, développent des formes de solidarité</w:t>
      </w:r>
      <w:r>
        <w:rPr>
          <w:spacing w:val="-14"/>
        </w:rPr>
        <w:t xml:space="preserve"> </w:t>
      </w:r>
      <w:r>
        <w:t>;</w:t>
      </w:r>
    </w:p>
    <w:p w:rsidR="0044185F" w:rsidRDefault="00BE0A18">
      <w:pPr>
        <w:pStyle w:val="Paragraphedeliste"/>
        <w:numPr>
          <w:ilvl w:val="0"/>
          <w:numId w:val="1"/>
        </w:numPr>
        <w:tabs>
          <w:tab w:val="left" w:pos="837"/>
        </w:tabs>
        <w:spacing w:line="261" w:lineRule="auto"/>
        <w:ind w:right="119"/>
      </w:pPr>
      <w:r>
        <w:t>la dimension sociétale se retrouve dans l’intégration de parties prenantes tant internes qu’externes mais aussi dans l’engagement durable sur les territoires d’intervention</w:t>
      </w:r>
      <w:r>
        <w:rPr>
          <w:spacing w:val="-20"/>
        </w:rPr>
        <w:t xml:space="preserve"> </w:t>
      </w:r>
      <w:r>
        <w:t>;</w:t>
      </w:r>
    </w:p>
    <w:p w:rsidR="0044185F" w:rsidRDefault="00BE0A18">
      <w:pPr>
        <w:pStyle w:val="Paragraphedeliste"/>
        <w:numPr>
          <w:ilvl w:val="0"/>
          <w:numId w:val="1"/>
        </w:numPr>
        <w:tabs>
          <w:tab w:val="left" w:pos="837"/>
        </w:tabs>
        <w:spacing w:line="259" w:lineRule="auto"/>
        <w:ind w:right="112"/>
      </w:pPr>
      <w:r>
        <w:t>la dimension environnementale compose déjà un grand nombre de ces organisations de type environnemental. Pour les autres, l’absence de lucrativité permet de s’engager sur des activités nouvelles (recyclage, écocylerie) avec divers</w:t>
      </w:r>
      <w:r>
        <w:rPr>
          <w:spacing w:val="-11"/>
        </w:rPr>
        <w:t xml:space="preserve"> </w:t>
      </w:r>
      <w:r>
        <w:t>partenaires.</w:t>
      </w:r>
    </w:p>
    <w:p w:rsidR="0044185F" w:rsidRDefault="00BE0A18">
      <w:pPr>
        <w:pStyle w:val="Corpsdetexte"/>
        <w:spacing w:before="156" w:line="259" w:lineRule="auto"/>
        <w:ind w:right="107"/>
      </w:pPr>
      <w:r>
        <w:t>Par ailleurs, même si les OESS disposent d’éléments structurants en matière de RSE, cette démarche relève tout de même dans ces organisations, d’une décision stratégique (Salameh Bchara et al., 2016) liée</w:t>
      </w:r>
      <w:r>
        <w:rPr>
          <w:spacing w:val="-8"/>
        </w:rPr>
        <w:t xml:space="preserve"> </w:t>
      </w:r>
      <w:r>
        <w:t>à</w:t>
      </w:r>
      <w:r>
        <w:rPr>
          <w:spacing w:val="-13"/>
        </w:rPr>
        <w:t xml:space="preserve"> </w:t>
      </w:r>
      <w:r>
        <w:t>la</w:t>
      </w:r>
      <w:r>
        <w:rPr>
          <w:spacing w:val="-9"/>
        </w:rPr>
        <w:t xml:space="preserve"> </w:t>
      </w:r>
      <w:r>
        <w:t>grande</w:t>
      </w:r>
      <w:r>
        <w:rPr>
          <w:spacing w:val="-8"/>
        </w:rPr>
        <w:t xml:space="preserve"> </w:t>
      </w:r>
      <w:r>
        <w:t>sensibilité</w:t>
      </w:r>
      <w:r>
        <w:rPr>
          <w:spacing w:val="-7"/>
        </w:rPr>
        <w:t xml:space="preserve"> </w:t>
      </w:r>
      <w:r>
        <w:t>des</w:t>
      </w:r>
      <w:r>
        <w:rPr>
          <w:spacing w:val="-8"/>
        </w:rPr>
        <w:t xml:space="preserve"> </w:t>
      </w:r>
      <w:r>
        <w:t>dirigeants</w:t>
      </w:r>
      <w:r>
        <w:rPr>
          <w:spacing w:val="-8"/>
        </w:rPr>
        <w:t xml:space="preserve"> </w:t>
      </w:r>
      <w:r>
        <w:t>aux</w:t>
      </w:r>
      <w:r>
        <w:rPr>
          <w:spacing w:val="-9"/>
        </w:rPr>
        <w:t xml:space="preserve"> </w:t>
      </w:r>
      <w:r>
        <w:t>problématiques</w:t>
      </w:r>
      <w:r>
        <w:rPr>
          <w:spacing w:val="-8"/>
        </w:rPr>
        <w:t xml:space="preserve"> </w:t>
      </w:r>
      <w:r>
        <w:t>RSE.</w:t>
      </w:r>
      <w:r>
        <w:rPr>
          <w:spacing w:val="-6"/>
        </w:rPr>
        <w:t xml:space="preserve"> </w:t>
      </w:r>
      <w:r>
        <w:t>Dans</w:t>
      </w:r>
      <w:r>
        <w:rPr>
          <w:spacing w:val="-9"/>
        </w:rPr>
        <w:t xml:space="preserve"> </w:t>
      </w:r>
      <w:r>
        <w:t>des</w:t>
      </w:r>
      <w:r>
        <w:rPr>
          <w:spacing w:val="-7"/>
        </w:rPr>
        <w:t xml:space="preserve"> </w:t>
      </w:r>
      <w:r>
        <w:t>secteurs</w:t>
      </w:r>
      <w:r>
        <w:rPr>
          <w:spacing w:val="-9"/>
        </w:rPr>
        <w:t xml:space="preserve"> </w:t>
      </w:r>
      <w:r>
        <w:t>comme</w:t>
      </w:r>
      <w:r>
        <w:rPr>
          <w:spacing w:val="-7"/>
        </w:rPr>
        <w:t xml:space="preserve"> </w:t>
      </w:r>
      <w:r>
        <w:t>le</w:t>
      </w:r>
      <w:r>
        <w:rPr>
          <w:spacing w:val="-8"/>
        </w:rPr>
        <w:t xml:space="preserve"> </w:t>
      </w:r>
      <w:r>
        <w:t>secteur associatif d’action sociale et médico-sociale, le contexte de la loi 2002-2 avec les démarches d’amélioration</w:t>
      </w:r>
      <w:r>
        <w:rPr>
          <w:spacing w:val="-15"/>
        </w:rPr>
        <w:t xml:space="preserve"> </w:t>
      </w:r>
      <w:r>
        <w:t>continue</w:t>
      </w:r>
      <w:r>
        <w:rPr>
          <w:spacing w:val="-12"/>
        </w:rPr>
        <w:t xml:space="preserve"> </w:t>
      </w:r>
      <w:r>
        <w:t>de</w:t>
      </w:r>
      <w:r>
        <w:rPr>
          <w:spacing w:val="-12"/>
        </w:rPr>
        <w:t xml:space="preserve"> </w:t>
      </w:r>
      <w:r>
        <w:t>la</w:t>
      </w:r>
      <w:r>
        <w:rPr>
          <w:spacing w:val="-14"/>
        </w:rPr>
        <w:t xml:space="preserve"> </w:t>
      </w:r>
      <w:r>
        <w:t>qualité</w:t>
      </w:r>
      <w:r>
        <w:rPr>
          <w:spacing w:val="-12"/>
        </w:rPr>
        <w:t xml:space="preserve"> </w:t>
      </w:r>
      <w:r>
        <w:t>au</w:t>
      </w:r>
      <w:r>
        <w:rPr>
          <w:spacing w:val="-14"/>
        </w:rPr>
        <w:t xml:space="preserve"> </w:t>
      </w:r>
      <w:r>
        <w:t>sein</w:t>
      </w:r>
      <w:r>
        <w:rPr>
          <w:spacing w:val="-14"/>
        </w:rPr>
        <w:t xml:space="preserve"> </w:t>
      </w:r>
      <w:r>
        <w:t>des</w:t>
      </w:r>
      <w:r>
        <w:rPr>
          <w:spacing w:val="-13"/>
        </w:rPr>
        <w:t xml:space="preserve"> </w:t>
      </w:r>
      <w:r>
        <w:t>établissements</w:t>
      </w:r>
      <w:r>
        <w:rPr>
          <w:spacing w:val="-13"/>
        </w:rPr>
        <w:t xml:space="preserve"> </w:t>
      </w:r>
      <w:r>
        <w:t>et</w:t>
      </w:r>
      <w:r>
        <w:rPr>
          <w:spacing w:val="-14"/>
        </w:rPr>
        <w:t xml:space="preserve"> </w:t>
      </w:r>
      <w:r>
        <w:t>services</w:t>
      </w:r>
      <w:r>
        <w:rPr>
          <w:spacing w:val="-12"/>
        </w:rPr>
        <w:t xml:space="preserve"> </w:t>
      </w:r>
      <w:r>
        <w:rPr>
          <w:spacing w:val="-3"/>
        </w:rPr>
        <w:t>se</w:t>
      </w:r>
      <w:r>
        <w:rPr>
          <w:spacing w:val="-13"/>
        </w:rPr>
        <w:t xml:space="preserve"> </w:t>
      </w:r>
      <w:r>
        <w:t>prête</w:t>
      </w:r>
      <w:r>
        <w:rPr>
          <w:spacing w:val="-12"/>
        </w:rPr>
        <w:t xml:space="preserve"> </w:t>
      </w:r>
      <w:r>
        <w:t>à</w:t>
      </w:r>
      <w:r>
        <w:rPr>
          <w:spacing w:val="-13"/>
        </w:rPr>
        <w:t xml:space="preserve"> </w:t>
      </w:r>
      <w:r>
        <w:t>la</w:t>
      </w:r>
      <w:r>
        <w:rPr>
          <w:spacing w:val="-14"/>
        </w:rPr>
        <w:t xml:space="preserve"> </w:t>
      </w:r>
      <w:r>
        <w:t>mise</w:t>
      </w:r>
      <w:r>
        <w:rPr>
          <w:spacing w:val="-12"/>
        </w:rPr>
        <w:t xml:space="preserve"> </w:t>
      </w:r>
      <w:r>
        <w:t>en</w:t>
      </w:r>
      <w:r>
        <w:rPr>
          <w:spacing w:val="-13"/>
        </w:rPr>
        <w:t xml:space="preserve"> </w:t>
      </w:r>
      <w:r>
        <w:t>œuvre d’une stratégie RSE. La démarche RSE vient finalement, « enrichir le processus qualité, en écoutant et en s’adressant à toutes les parties prenantes de manière à répondre à leurs attentes en termes économiques,</w:t>
      </w:r>
      <w:r>
        <w:rPr>
          <w:spacing w:val="-7"/>
        </w:rPr>
        <w:t xml:space="preserve"> </w:t>
      </w:r>
      <w:r>
        <w:t>écologiques,</w:t>
      </w:r>
      <w:r>
        <w:rPr>
          <w:spacing w:val="-8"/>
        </w:rPr>
        <w:t xml:space="preserve"> </w:t>
      </w:r>
      <w:r>
        <w:t>sociaux</w:t>
      </w:r>
      <w:r>
        <w:rPr>
          <w:spacing w:val="-10"/>
        </w:rPr>
        <w:t xml:space="preserve"> </w:t>
      </w:r>
      <w:r>
        <w:t>et</w:t>
      </w:r>
      <w:r>
        <w:rPr>
          <w:spacing w:val="-10"/>
        </w:rPr>
        <w:t xml:space="preserve"> </w:t>
      </w:r>
      <w:r>
        <w:t>sociétaux</w:t>
      </w:r>
      <w:r>
        <w:rPr>
          <w:spacing w:val="-10"/>
        </w:rPr>
        <w:t xml:space="preserve"> </w:t>
      </w:r>
      <w:r>
        <w:t>sans</w:t>
      </w:r>
      <w:r>
        <w:rPr>
          <w:spacing w:val="-9"/>
        </w:rPr>
        <w:t xml:space="preserve"> </w:t>
      </w:r>
      <w:r>
        <w:rPr>
          <w:spacing w:val="-3"/>
        </w:rPr>
        <w:t>se</w:t>
      </w:r>
      <w:r>
        <w:rPr>
          <w:spacing w:val="-9"/>
        </w:rPr>
        <w:t xml:space="preserve"> </w:t>
      </w:r>
      <w:r>
        <w:t>limiter</w:t>
      </w:r>
      <w:r>
        <w:rPr>
          <w:spacing w:val="-6"/>
        </w:rPr>
        <w:t xml:space="preserve"> </w:t>
      </w:r>
      <w:r>
        <w:t>aux</w:t>
      </w:r>
      <w:r>
        <w:rPr>
          <w:spacing w:val="-9"/>
        </w:rPr>
        <w:t xml:space="preserve"> </w:t>
      </w:r>
      <w:r>
        <w:t>personnes</w:t>
      </w:r>
      <w:r>
        <w:rPr>
          <w:spacing w:val="-9"/>
        </w:rPr>
        <w:t xml:space="preserve"> </w:t>
      </w:r>
      <w:r>
        <w:t>accueillies</w:t>
      </w:r>
      <w:r>
        <w:rPr>
          <w:spacing w:val="-4"/>
        </w:rPr>
        <w:t xml:space="preserve"> </w:t>
      </w:r>
      <w:r>
        <w:t>»</w:t>
      </w:r>
      <w:r>
        <w:rPr>
          <w:spacing w:val="-8"/>
        </w:rPr>
        <w:t xml:space="preserve"> </w:t>
      </w:r>
      <w:r>
        <w:t>(Bertezene, Vallat,</w:t>
      </w:r>
      <w:r>
        <w:rPr>
          <w:spacing w:val="-1"/>
        </w:rPr>
        <w:t xml:space="preserve"> </w:t>
      </w:r>
      <w:r>
        <w:t>2016).</w:t>
      </w:r>
    </w:p>
    <w:p w:rsidR="0044185F" w:rsidRDefault="00BE0A18">
      <w:pPr>
        <w:pStyle w:val="Corpsdetexte"/>
        <w:spacing w:before="156" w:line="259" w:lineRule="auto"/>
        <w:ind w:right="103"/>
      </w:pPr>
      <w:r>
        <w:t>La RSE, démarche volontaire de l’Adapei de Loire-Atlantique pour définir et mettre en œuvre les objectifs reflétant son comportement d’association responsable (Caroll, 1979) contribue ainsi au processus d’amélioration continue de ses pratiques non seulement au niveau de son cœur de métier qui est de garantir un accompagnement de qualité aux personnes handicapées mentales mais aussi dans toutes ses relations et interactions avec d’autres parties prenantes, qu’ils soient salariés, administrateurs, financeurs publics, fournisseurs, clients des ESAT, autres associations.</w:t>
      </w:r>
    </w:p>
    <w:p w:rsidR="0044185F" w:rsidRDefault="00BE0A18">
      <w:pPr>
        <w:spacing w:before="161" w:line="259" w:lineRule="auto"/>
        <w:ind w:left="116" w:right="107"/>
        <w:jc w:val="both"/>
        <w:rPr>
          <w:i/>
        </w:rPr>
      </w:pPr>
      <w:r>
        <w:t>La taille de l’association, la diversité de ses parties prenantes, l’éclatement géographique de ses établissements</w:t>
      </w:r>
      <w:r>
        <w:rPr>
          <w:spacing w:val="-8"/>
        </w:rPr>
        <w:t xml:space="preserve"> </w:t>
      </w:r>
      <w:r>
        <w:t>et</w:t>
      </w:r>
      <w:r>
        <w:rPr>
          <w:spacing w:val="-8"/>
        </w:rPr>
        <w:t xml:space="preserve"> </w:t>
      </w:r>
      <w:r>
        <w:t>services,</w:t>
      </w:r>
      <w:r>
        <w:rPr>
          <w:spacing w:val="-5"/>
        </w:rPr>
        <w:t xml:space="preserve"> </w:t>
      </w:r>
      <w:r>
        <w:t>auraient</w:t>
      </w:r>
      <w:r>
        <w:rPr>
          <w:spacing w:val="-9"/>
        </w:rPr>
        <w:t xml:space="preserve"> </w:t>
      </w:r>
      <w:r>
        <w:t>pu</w:t>
      </w:r>
      <w:r>
        <w:rPr>
          <w:spacing w:val="-9"/>
        </w:rPr>
        <w:t xml:space="preserve"> </w:t>
      </w:r>
      <w:r>
        <w:t>constituer</w:t>
      </w:r>
      <w:r>
        <w:rPr>
          <w:spacing w:val="-2"/>
        </w:rPr>
        <w:t xml:space="preserve"> </w:t>
      </w:r>
      <w:r>
        <w:t>autant</w:t>
      </w:r>
      <w:r>
        <w:rPr>
          <w:spacing w:val="-9"/>
        </w:rPr>
        <w:t xml:space="preserve"> </w:t>
      </w:r>
      <w:r>
        <w:t>de</w:t>
      </w:r>
      <w:r>
        <w:rPr>
          <w:spacing w:val="-6"/>
        </w:rPr>
        <w:t xml:space="preserve"> </w:t>
      </w:r>
      <w:r>
        <w:t>freins</w:t>
      </w:r>
      <w:r>
        <w:rPr>
          <w:spacing w:val="-6"/>
        </w:rPr>
        <w:t xml:space="preserve"> </w:t>
      </w:r>
      <w:r>
        <w:t>à</w:t>
      </w:r>
      <w:r>
        <w:rPr>
          <w:spacing w:val="-4"/>
        </w:rPr>
        <w:t xml:space="preserve"> </w:t>
      </w:r>
      <w:r>
        <w:t>la</w:t>
      </w:r>
      <w:r>
        <w:rPr>
          <w:spacing w:val="-7"/>
        </w:rPr>
        <w:t xml:space="preserve"> </w:t>
      </w:r>
      <w:r>
        <w:t>mise</w:t>
      </w:r>
      <w:r>
        <w:rPr>
          <w:spacing w:val="-7"/>
        </w:rPr>
        <w:t xml:space="preserve"> </w:t>
      </w:r>
      <w:r>
        <w:t>en</w:t>
      </w:r>
      <w:r>
        <w:rPr>
          <w:spacing w:val="-7"/>
        </w:rPr>
        <w:t xml:space="preserve"> </w:t>
      </w:r>
      <w:r>
        <w:t>œuvre</w:t>
      </w:r>
      <w:r>
        <w:rPr>
          <w:spacing w:val="-7"/>
        </w:rPr>
        <w:t xml:space="preserve"> </w:t>
      </w:r>
      <w:r>
        <w:t>de</w:t>
      </w:r>
      <w:r>
        <w:rPr>
          <w:spacing w:val="-7"/>
        </w:rPr>
        <w:t xml:space="preserve"> </w:t>
      </w:r>
      <w:r>
        <w:t>la</w:t>
      </w:r>
      <w:r>
        <w:rPr>
          <w:spacing w:val="-7"/>
        </w:rPr>
        <w:t xml:space="preserve"> </w:t>
      </w:r>
      <w:r>
        <w:t>démarche. Mais</w:t>
      </w:r>
      <w:r>
        <w:rPr>
          <w:spacing w:val="-13"/>
        </w:rPr>
        <w:t xml:space="preserve"> </w:t>
      </w:r>
      <w:r>
        <w:t>la</w:t>
      </w:r>
      <w:r>
        <w:rPr>
          <w:spacing w:val="-13"/>
        </w:rPr>
        <w:t xml:space="preserve"> </w:t>
      </w:r>
      <w:r>
        <w:t>méthodologie</w:t>
      </w:r>
      <w:r>
        <w:rPr>
          <w:spacing w:val="-10"/>
        </w:rPr>
        <w:t xml:space="preserve"> </w:t>
      </w:r>
      <w:r>
        <w:t>adoptée,</w:t>
      </w:r>
      <w:r>
        <w:rPr>
          <w:spacing w:val="-10"/>
        </w:rPr>
        <w:t xml:space="preserve"> </w:t>
      </w:r>
      <w:r>
        <w:t>la</w:t>
      </w:r>
      <w:r>
        <w:rPr>
          <w:spacing w:val="-12"/>
        </w:rPr>
        <w:t xml:space="preserve"> </w:t>
      </w:r>
      <w:r>
        <w:t>progression</w:t>
      </w:r>
      <w:r>
        <w:rPr>
          <w:spacing w:val="-13"/>
        </w:rPr>
        <w:t xml:space="preserve"> </w:t>
      </w:r>
      <w:r>
        <w:t>observée,</w:t>
      </w:r>
      <w:r>
        <w:rPr>
          <w:spacing w:val="-10"/>
        </w:rPr>
        <w:t xml:space="preserve"> </w:t>
      </w:r>
      <w:r>
        <w:t>l’implication</w:t>
      </w:r>
      <w:r>
        <w:rPr>
          <w:spacing w:val="-14"/>
        </w:rPr>
        <w:t xml:space="preserve"> </w:t>
      </w:r>
      <w:r>
        <w:t>et</w:t>
      </w:r>
      <w:r>
        <w:rPr>
          <w:spacing w:val="-13"/>
        </w:rPr>
        <w:t xml:space="preserve"> </w:t>
      </w:r>
      <w:r>
        <w:t>la</w:t>
      </w:r>
      <w:r>
        <w:rPr>
          <w:spacing w:val="-8"/>
        </w:rPr>
        <w:t xml:space="preserve"> </w:t>
      </w:r>
      <w:r>
        <w:t>réflexivité</w:t>
      </w:r>
      <w:r>
        <w:rPr>
          <w:spacing w:val="-12"/>
        </w:rPr>
        <w:t xml:space="preserve"> </w:t>
      </w:r>
      <w:r>
        <w:t>organisationnelle ont</w:t>
      </w:r>
      <w:r>
        <w:rPr>
          <w:spacing w:val="-9"/>
        </w:rPr>
        <w:t xml:space="preserve"> </w:t>
      </w:r>
      <w:r>
        <w:t>été</w:t>
      </w:r>
      <w:r>
        <w:rPr>
          <w:spacing w:val="-2"/>
        </w:rPr>
        <w:t xml:space="preserve"> </w:t>
      </w:r>
      <w:r>
        <w:t>des</w:t>
      </w:r>
      <w:r>
        <w:rPr>
          <w:spacing w:val="-5"/>
        </w:rPr>
        <w:t xml:space="preserve"> </w:t>
      </w:r>
      <w:r>
        <w:t>leviers</w:t>
      </w:r>
      <w:r>
        <w:rPr>
          <w:spacing w:val="-6"/>
        </w:rPr>
        <w:t xml:space="preserve"> </w:t>
      </w:r>
      <w:r>
        <w:t>pour</w:t>
      </w:r>
      <w:r>
        <w:rPr>
          <w:spacing w:val="-7"/>
        </w:rPr>
        <w:t xml:space="preserve"> </w:t>
      </w:r>
      <w:r>
        <w:t>sa</w:t>
      </w:r>
      <w:r>
        <w:rPr>
          <w:spacing w:val="-1"/>
        </w:rPr>
        <w:t xml:space="preserve"> </w:t>
      </w:r>
      <w:r>
        <w:t>mise</w:t>
      </w:r>
      <w:r>
        <w:rPr>
          <w:spacing w:val="-7"/>
        </w:rPr>
        <w:t xml:space="preserve"> </w:t>
      </w:r>
      <w:r>
        <w:t>en</w:t>
      </w:r>
      <w:r>
        <w:rPr>
          <w:spacing w:val="-7"/>
        </w:rPr>
        <w:t xml:space="preserve"> </w:t>
      </w:r>
      <w:r>
        <w:t>œuvre.</w:t>
      </w:r>
      <w:r>
        <w:rPr>
          <w:spacing w:val="-4"/>
        </w:rPr>
        <w:t xml:space="preserve"> </w:t>
      </w:r>
      <w:r>
        <w:t>Comme</w:t>
      </w:r>
      <w:r>
        <w:rPr>
          <w:spacing w:val="-6"/>
        </w:rPr>
        <w:t xml:space="preserve"> </w:t>
      </w:r>
      <w:r>
        <w:t>le</w:t>
      </w:r>
      <w:r>
        <w:rPr>
          <w:spacing w:val="-5"/>
        </w:rPr>
        <w:t xml:space="preserve"> </w:t>
      </w:r>
      <w:r>
        <w:t>souligne</w:t>
      </w:r>
      <w:r>
        <w:rPr>
          <w:spacing w:val="-6"/>
        </w:rPr>
        <w:t xml:space="preserve"> </w:t>
      </w:r>
      <w:r>
        <w:t>le</w:t>
      </w:r>
      <w:r>
        <w:rPr>
          <w:spacing w:val="-6"/>
        </w:rPr>
        <w:t xml:space="preserve"> </w:t>
      </w:r>
      <w:r>
        <w:t>directeur</w:t>
      </w:r>
      <w:r>
        <w:rPr>
          <w:spacing w:val="-6"/>
        </w:rPr>
        <w:t xml:space="preserve"> </w:t>
      </w:r>
      <w:r>
        <w:t>général</w:t>
      </w:r>
      <w:r>
        <w:rPr>
          <w:spacing w:val="-5"/>
        </w:rPr>
        <w:t xml:space="preserve"> </w:t>
      </w:r>
      <w:r>
        <w:t>dans</w:t>
      </w:r>
      <w:r>
        <w:rPr>
          <w:spacing w:val="-7"/>
        </w:rPr>
        <w:t xml:space="preserve"> </w:t>
      </w:r>
      <w:r>
        <w:t>le</w:t>
      </w:r>
      <w:r>
        <w:rPr>
          <w:spacing w:val="-5"/>
        </w:rPr>
        <w:t xml:space="preserve"> </w:t>
      </w:r>
      <w:r>
        <w:t>rapport</w:t>
      </w:r>
      <w:r>
        <w:rPr>
          <w:spacing w:val="-9"/>
        </w:rPr>
        <w:t xml:space="preserve"> </w:t>
      </w:r>
      <w:r>
        <w:t xml:space="preserve">RSE 2014, la RSE « </w:t>
      </w:r>
      <w:r>
        <w:rPr>
          <w:i/>
        </w:rPr>
        <w:t>est une chance pour tous car il ne s’agit pas de s’enfermer une fois encore, dans des normes</w:t>
      </w:r>
      <w:r>
        <w:rPr>
          <w:i/>
          <w:spacing w:val="-8"/>
        </w:rPr>
        <w:t xml:space="preserve"> </w:t>
      </w:r>
      <w:r>
        <w:rPr>
          <w:i/>
        </w:rPr>
        <w:t>contraignantes.</w:t>
      </w:r>
      <w:r>
        <w:rPr>
          <w:i/>
          <w:spacing w:val="-6"/>
        </w:rPr>
        <w:t xml:space="preserve"> </w:t>
      </w:r>
      <w:r>
        <w:rPr>
          <w:i/>
        </w:rPr>
        <w:t>Ce</w:t>
      </w:r>
      <w:r>
        <w:rPr>
          <w:i/>
          <w:spacing w:val="-9"/>
        </w:rPr>
        <w:t xml:space="preserve"> </w:t>
      </w:r>
      <w:r>
        <w:rPr>
          <w:i/>
        </w:rPr>
        <w:t>n’est</w:t>
      </w:r>
      <w:r>
        <w:rPr>
          <w:i/>
          <w:spacing w:val="-10"/>
        </w:rPr>
        <w:t xml:space="preserve"> </w:t>
      </w:r>
      <w:r>
        <w:rPr>
          <w:i/>
        </w:rPr>
        <w:t>ni</w:t>
      </w:r>
      <w:r>
        <w:rPr>
          <w:i/>
          <w:spacing w:val="-6"/>
        </w:rPr>
        <w:t xml:space="preserve"> </w:t>
      </w:r>
      <w:r>
        <w:rPr>
          <w:i/>
        </w:rPr>
        <w:t>de</w:t>
      </w:r>
      <w:r>
        <w:rPr>
          <w:i/>
          <w:spacing w:val="-9"/>
        </w:rPr>
        <w:t xml:space="preserve"> </w:t>
      </w:r>
      <w:r>
        <w:rPr>
          <w:i/>
        </w:rPr>
        <w:t>l’évaluation</w:t>
      </w:r>
      <w:r>
        <w:rPr>
          <w:i/>
          <w:spacing w:val="-6"/>
        </w:rPr>
        <w:t xml:space="preserve"> </w:t>
      </w:r>
      <w:r>
        <w:rPr>
          <w:i/>
        </w:rPr>
        <w:t>externe</w:t>
      </w:r>
      <w:r>
        <w:rPr>
          <w:i/>
          <w:spacing w:val="-9"/>
        </w:rPr>
        <w:t xml:space="preserve"> </w:t>
      </w:r>
      <w:r>
        <w:rPr>
          <w:i/>
        </w:rPr>
        <w:t>basée</w:t>
      </w:r>
      <w:r>
        <w:rPr>
          <w:i/>
          <w:spacing w:val="-8"/>
        </w:rPr>
        <w:t xml:space="preserve"> </w:t>
      </w:r>
      <w:r>
        <w:rPr>
          <w:i/>
        </w:rPr>
        <w:t>sur</w:t>
      </w:r>
      <w:r>
        <w:rPr>
          <w:i/>
          <w:spacing w:val="-7"/>
        </w:rPr>
        <w:t xml:space="preserve"> </w:t>
      </w:r>
      <w:r>
        <w:rPr>
          <w:i/>
        </w:rPr>
        <w:t>des</w:t>
      </w:r>
      <w:r>
        <w:rPr>
          <w:i/>
          <w:spacing w:val="-8"/>
        </w:rPr>
        <w:t xml:space="preserve"> </w:t>
      </w:r>
      <w:r>
        <w:rPr>
          <w:i/>
        </w:rPr>
        <w:t>normes</w:t>
      </w:r>
      <w:r>
        <w:rPr>
          <w:i/>
          <w:spacing w:val="-7"/>
        </w:rPr>
        <w:t xml:space="preserve"> </w:t>
      </w:r>
      <w:r>
        <w:rPr>
          <w:i/>
        </w:rPr>
        <w:t>médico-sociales,</w:t>
      </w:r>
      <w:r>
        <w:rPr>
          <w:i/>
          <w:spacing w:val="-6"/>
        </w:rPr>
        <w:t xml:space="preserve"> </w:t>
      </w:r>
      <w:r>
        <w:rPr>
          <w:i/>
        </w:rPr>
        <w:t>ni</w:t>
      </w:r>
      <w:r>
        <w:rPr>
          <w:i/>
          <w:spacing w:val="-6"/>
        </w:rPr>
        <w:t xml:space="preserve"> </w:t>
      </w:r>
      <w:r>
        <w:rPr>
          <w:i/>
        </w:rPr>
        <w:t>un nouveau</w:t>
      </w:r>
      <w:r>
        <w:rPr>
          <w:i/>
          <w:spacing w:val="-13"/>
        </w:rPr>
        <w:t xml:space="preserve"> </w:t>
      </w:r>
      <w:r>
        <w:rPr>
          <w:i/>
        </w:rPr>
        <w:t>baromètre</w:t>
      </w:r>
      <w:r>
        <w:rPr>
          <w:i/>
          <w:spacing w:val="-15"/>
        </w:rPr>
        <w:t xml:space="preserve"> </w:t>
      </w:r>
      <w:r>
        <w:rPr>
          <w:i/>
        </w:rPr>
        <w:t>social,</w:t>
      </w:r>
      <w:r>
        <w:rPr>
          <w:i/>
          <w:spacing w:val="-12"/>
        </w:rPr>
        <w:t xml:space="preserve"> </w:t>
      </w:r>
      <w:r>
        <w:rPr>
          <w:i/>
        </w:rPr>
        <w:t>ni</w:t>
      </w:r>
      <w:r>
        <w:rPr>
          <w:i/>
          <w:spacing w:val="-13"/>
        </w:rPr>
        <w:t xml:space="preserve"> </w:t>
      </w:r>
      <w:r>
        <w:rPr>
          <w:i/>
        </w:rPr>
        <w:t>un</w:t>
      </w:r>
      <w:r>
        <w:rPr>
          <w:i/>
          <w:spacing w:val="-13"/>
        </w:rPr>
        <w:t xml:space="preserve"> </w:t>
      </w:r>
      <w:r>
        <w:rPr>
          <w:i/>
        </w:rPr>
        <w:t>nouveau</w:t>
      </w:r>
      <w:r>
        <w:rPr>
          <w:i/>
          <w:spacing w:val="-13"/>
        </w:rPr>
        <w:t xml:space="preserve"> </w:t>
      </w:r>
      <w:r>
        <w:rPr>
          <w:i/>
        </w:rPr>
        <w:t>projet</w:t>
      </w:r>
      <w:r>
        <w:rPr>
          <w:i/>
          <w:spacing w:val="-17"/>
        </w:rPr>
        <w:t xml:space="preserve"> </w:t>
      </w:r>
      <w:r>
        <w:rPr>
          <w:i/>
        </w:rPr>
        <w:t>d’établissement.</w:t>
      </w:r>
      <w:r>
        <w:rPr>
          <w:i/>
          <w:spacing w:val="-13"/>
        </w:rPr>
        <w:t xml:space="preserve"> </w:t>
      </w:r>
      <w:r>
        <w:rPr>
          <w:i/>
        </w:rPr>
        <w:t>La</w:t>
      </w:r>
      <w:r>
        <w:rPr>
          <w:i/>
          <w:spacing w:val="-7"/>
        </w:rPr>
        <w:t xml:space="preserve"> </w:t>
      </w:r>
      <w:r>
        <w:rPr>
          <w:i/>
        </w:rPr>
        <w:t>RSE</w:t>
      </w:r>
      <w:r>
        <w:rPr>
          <w:i/>
          <w:spacing w:val="-12"/>
        </w:rPr>
        <w:t xml:space="preserve"> </w:t>
      </w:r>
      <w:r>
        <w:rPr>
          <w:i/>
        </w:rPr>
        <w:t>est</w:t>
      </w:r>
      <w:r>
        <w:rPr>
          <w:i/>
          <w:spacing w:val="-15"/>
        </w:rPr>
        <w:t xml:space="preserve"> </w:t>
      </w:r>
      <w:r>
        <w:rPr>
          <w:i/>
        </w:rPr>
        <w:t>avant</w:t>
      </w:r>
      <w:r>
        <w:rPr>
          <w:i/>
          <w:spacing w:val="-17"/>
        </w:rPr>
        <w:t xml:space="preserve"> </w:t>
      </w:r>
      <w:r>
        <w:rPr>
          <w:i/>
        </w:rPr>
        <w:t>tout</w:t>
      </w:r>
      <w:r>
        <w:rPr>
          <w:i/>
          <w:spacing w:val="-17"/>
        </w:rPr>
        <w:t xml:space="preserve"> </w:t>
      </w:r>
      <w:r>
        <w:rPr>
          <w:i/>
        </w:rPr>
        <w:t>un</w:t>
      </w:r>
      <w:r>
        <w:rPr>
          <w:i/>
          <w:spacing w:val="-13"/>
        </w:rPr>
        <w:t xml:space="preserve"> </w:t>
      </w:r>
      <w:r>
        <w:rPr>
          <w:i/>
        </w:rPr>
        <w:t>travail</w:t>
      </w:r>
      <w:r>
        <w:rPr>
          <w:i/>
          <w:spacing w:val="-13"/>
        </w:rPr>
        <w:t xml:space="preserve"> </w:t>
      </w:r>
      <w:r>
        <w:rPr>
          <w:i/>
        </w:rPr>
        <w:t>créatif (…). C’est l’engagement à être attentifs à notre impact sur l’environnement, à respecter une éthique sociale, à une implication sociétale et à être soucieux de notre utilité sociale</w:t>
      </w:r>
      <w:r>
        <w:rPr>
          <w:i/>
          <w:spacing w:val="-25"/>
        </w:rPr>
        <w:t xml:space="preserve"> </w:t>
      </w:r>
      <w:r>
        <w:rPr>
          <w:i/>
        </w:rPr>
        <w:t>».</w:t>
      </w:r>
    </w:p>
    <w:p w:rsidR="0044185F" w:rsidRDefault="00BE0A18">
      <w:pPr>
        <w:pStyle w:val="Corpsdetexte"/>
        <w:spacing w:before="160" w:line="259" w:lineRule="auto"/>
        <w:ind w:right="110"/>
      </w:pPr>
      <w:r>
        <w:t>Au-delà</w:t>
      </w:r>
      <w:r>
        <w:rPr>
          <w:spacing w:val="-12"/>
        </w:rPr>
        <w:t xml:space="preserve"> </w:t>
      </w:r>
      <w:r>
        <w:t>d’un</w:t>
      </w:r>
      <w:r>
        <w:rPr>
          <w:spacing w:val="-12"/>
        </w:rPr>
        <w:t xml:space="preserve"> </w:t>
      </w:r>
      <w:r>
        <w:t>dispositif,</w:t>
      </w:r>
      <w:r>
        <w:rPr>
          <w:spacing w:val="-9"/>
        </w:rPr>
        <w:t xml:space="preserve"> </w:t>
      </w:r>
      <w:r>
        <w:t>la</w:t>
      </w:r>
      <w:r>
        <w:rPr>
          <w:spacing w:val="-11"/>
        </w:rPr>
        <w:t xml:space="preserve"> </w:t>
      </w:r>
      <w:r>
        <w:t>démarche</w:t>
      </w:r>
      <w:r>
        <w:rPr>
          <w:spacing w:val="-10"/>
        </w:rPr>
        <w:t xml:space="preserve"> </w:t>
      </w:r>
      <w:r>
        <w:t>RSE</w:t>
      </w:r>
      <w:r>
        <w:rPr>
          <w:spacing w:val="-9"/>
        </w:rPr>
        <w:t xml:space="preserve"> </w:t>
      </w:r>
      <w:r>
        <w:t>est</w:t>
      </w:r>
      <w:r>
        <w:rPr>
          <w:spacing w:val="-13"/>
        </w:rPr>
        <w:t xml:space="preserve"> </w:t>
      </w:r>
      <w:r>
        <w:t>une</w:t>
      </w:r>
      <w:r>
        <w:rPr>
          <w:spacing w:val="-10"/>
        </w:rPr>
        <w:t xml:space="preserve"> </w:t>
      </w:r>
      <w:r>
        <w:t>approche</w:t>
      </w:r>
      <w:r>
        <w:rPr>
          <w:spacing w:val="-10"/>
        </w:rPr>
        <w:t xml:space="preserve"> </w:t>
      </w:r>
      <w:r>
        <w:t>transversale</w:t>
      </w:r>
      <w:r>
        <w:rPr>
          <w:spacing w:val="-10"/>
        </w:rPr>
        <w:t xml:space="preserve"> </w:t>
      </w:r>
      <w:r>
        <w:t>pour</w:t>
      </w:r>
      <w:r>
        <w:rPr>
          <w:spacing w:val="-11"/>
        </w:rPr>
        <w:t xml:space="preserve"> </w:t>
      </w:r>
      <w:r>
        <w:t>examiner</w:t>
      </w:r>
      <w:r>
        <w:rPr>
          <w:spacing w:val="-10"/>
        </w:rPr>
        <w:t xml:space="preserve"> </w:t>
      </w:r>
      <w:r>
        <w:t>tous</w:t>
      </w:r>
      <w:r>
        <w:rPr>
          <w:spacing w:val="-6"/>
        </w:rPr>
        <w:t xml:space="preserve"> </w:t>
      </w:r>
      <w:r>
        <w:t>les</w:t>
      </w:r>
      <w:r>
        <w:rPr>
          <w:spacing w:val="-11"/>
        </w:rPr>
        <w:t xml:space="preserve"> </w:t>
      </w:r>
      <w:r>
        <w:t>niveaux de l’organisation. C’est par exemple, la qualité de la gouvernance qui garantira les conditions de mise en</w:t>
      </w:r>
      <w:r>
        <w:rPr>
          <w:spacing w:val="-13"/>
        </w:rPr>
        <w:t xml:space="preserve"> </w:t>
      </w:r>
      <w:r>
        <w:t>œuvre</w:t>
      </w:r>
      <w:r>
        <w:rPr>
          <w:spacing w:val="-11"/>
        </w:rPr>
        <w:t xml:space="preserve"> </w:t>
      </w:r>
      <w:r>
        <w:t>des</w:t>
      </w:r>
      <w:r>
        <w:rPr>
          <w:spacing w:val="-12"/>
        </w:rPr>
        <w:t xml:space="preserve"> </w:t>
      </w:r>
      <w:r>
        <w:t>4</w:t>
      </w:r>
      <w:r>
        <w:rPr>
          <w:spacing w:val="-13"/>
        </w:rPr>
        <w:t xml:space="preserve"> </w:t>
      </w:r>
      <w:r>
        <w:t>autres</w:t>
      </w:r>
      <w:r>
        <w:rPr>
          <w:spacing w:val="-7"/>
        </w:rPr>
        <w:t xml:space="preserve"> </w:t>
      </w:r>
      <w:r>
        <w:t>piliers</w:t>
      </w:r>
      <w:r>
        <w:rPr>
          <w:spacing w:val="-12"/>
        </w:rPr>
        <w:t xml:space="preserve"> </w:t>
      </w:r>
      <w:r>
        <w:t>de</w:t>
      </w:r>
      <w:r>
        <w:rPr>
          <w:spacing w:val="-11"/>
        </w:rPr>
        <w:t xml:space="preserve"> </w:t>
      </w:r>
      <w:r>
        <w:t>la</w:t>
      </w:r>
      <w:r>
        <w:rPr>
          <w:spacing w:val="-12"/>
        </w:rPr>
        <w:t xml:space="preserve"> </w:t>
      </w:r>
      <w:r>
        <w:t>démarche</w:t>
      </w:r>
      <w:r>
        <w:rPr>
          <w:spacing w:val="-12"/>
        </w:rPr>
        <w:t xml:space="preserve"> </w:t>
      </w:r>
      <w:r>
        <w:t>RSE</w:t>
      </w:r>
      <w:r>
        <w:rPr>
          <w:spacing w:val="-10"/>
        </w:rPr>
        <w:t xml:space="preserve"> </w:t>
      </w:r>
      <w:r>
        <w:t>d’autant</w:t>
      </w:r>
      <w:r>
        <w:rPr>
          <w:spacing w:val="-14"/>
        </w:rPr>
        <w:t xml:space="preserve"> </w:t>
      </w:r>
      <w:r>
        <w:t>plus</w:t>
      </w:r>
      <w:r>
        <w:rPr>
          <w:spacing w:val="-13"/>
        </w:rPr>
        <w:t xml:space="preserve"> </w:t>
      </w:r>
      <w:r>
        <w:t>pour</w:t>
      </w:r>
      <w:r>
        <w:rPr>
          <w:spacing w:val="-7"/>
        </w:rPr>
        <w:t xml:space="preserve"> </w:t>
      </w:r>
      <w:r>
        <w:t>cette</w:t>
      </w:r>
      <w:r>
        <w:rPr>
          <w:spacing w:val="-6"/>
        </w:rPr>
        <w:t xml:space="preserve"> </w:t>
      </w:r>
      <w:r>
        <w:t>association</w:t>
      </w:r>
      <w:r>
        <w:rPr>
          <w:spacing w:val="-13"/>
        </w:rPr>
        <w:t xml:space="preserve"> </w:t>
      </w:r>
      <w:r>
        <w:t>à</w:t>
      </w:r>
      <w:r>
        <w:rPr>
          <w:spacing w:val="-12"/>
        </w:rPr>
        <w:t xml:space="preserve"> </w:t>
      </w:r>
      <w:r>
        <w:t>la</w:t>
      </w:r>
      <w:r>
        <w:rPr>
          <w:spacing w:val="-12"/>
        </w:rPr>
        <w:t xml:space="preserve"> </w:t>
      </w:r>
      <w:r>
        <w:t>fois</w:t>
      </w:r>
      <w:r>
        <w:rPr>
          <w:spacing w:val="-13"/>
        </w:rPr>
        <w:t xml:space="preserve"> </w:t>
      </w:r>
      <w:r>
        <w:t>militante et gestionnaire d’équipements médico-sociaux. L’interdépendance des dispositifs évoqués plus haut (commissions mixte, séminaire cadres/administrateurs, ou encore les conseils à la vie sociale), l’organisation des délégations, la complémentarité des compétences parents et professionnels, sont autant d’enjeux dont les bonnes pratiques viennent soutenir l’ensemble de la</w:t>
      </w:r>
      <w:r>
        <w:rPr>
          <w:spacing w:val="-22"/>
        </w:rPr>
        <w:t xml:space="preserve"> </w:t>
      </w:r>
      <w:r>
        <w:t>démarche.</w:t>
      </w:r>
    </w:p>
    <w:p w:rsidR="0044185F" w:rsidRDefault="00BE0A18">
      <w:pPr>
        <w:pStyle w:val="Corpsdetexte"/>
        <w:spacing w:before="159" w:line="259" w:lineRule="auto"/>
        <w:ind w:right="112"/>
      </w:pPr>
      <w:r>
        <w:t>En s’engageant dans ce projet volontaire et citoyen, l’Adapei a été prosélyte dans son secteur, témoignant ainsi de la capacité d’innovation des organisations de l’ESS, en dépassant les cadres formels et statutaires dans lesquels on aurait pu l’attendre. La démarche RSE a révélé des projets et partenariats novateurs en différents points dont le développement de l’habitat inclusif pour les</w:t>
      </w:r>
    </w:p>
    <w:p w:rsidR="0044185F" w:rsidRDefault="0044185F">
      <w:pPr>
        <w:spacing w:line="259" w:lineRule="auto"/>
        <w:sectPr w:rsidR="0044185F">
          <w:pgSz w:w="11910" w:h="16840"/>
          <w:pgMar w:top="1360" w:right="1300" w:bottom="1180" w:left="1300" w:header="0" w:footer="998" w:gutter="0"/>
          <w:cols w:space="720"/>
        </w:sectPr>
      </w:pPr>
    </w:p>
    <w:p w:rsidR="0044185F" w:rsidRDefault="00BE0A18">
      <w:pPr>
        <w:pStyle w:val="Corpsdetexte"/>
        <w:spacing w:before="39" w:line="261" w:lineRule="auto"/>
        <w:ind w:right="110"/>
      </w:pPr>
      <w:r>
        <w:lastRenderedPageBreak/>
        <w:t>personnes accompagnées, la création de classes externalisées au sein d’écoles, de lycées en partenariat avec l’Education nationale... La démarche RSE représente pour l’association une sorte</w:t>
      </w:r>
    </w:p>
    <w:p w:rsidR="0044185F" w:rsidRDefault="00BE0A18">
      <w:pPr>
        <w:pStyle w:val="Corpsdetexte"/>
        <w:spacing w:line="259" w:lineRule="auto"/>
        <w:ind w:right="103"/>
      </w:pPr>
      <w:r>
        <w:t>« d’avantage concurrentiel, d’élément de différenciation » face aux autres associations dans le cadre d’appel à projets, de contrat pluriannuel d’objectifs et de moyens (CPOM). Elle a même bénéficié de subventions de la part de divers organismes dans le cadre de formation, reçu des récompenses (Trophée Développement durable et Efficience en Santé). Toutefois, avec l’évolution nécessaire du processus vers la labellisation LUCIE comme concrétisation de la démarche, reconnaissance ultime de l’engagement au long cours de l’association en RSE, semble s’installer une normalisation. Il en est de même pour les cercles de bonnes pratiques (Comité 21 Pays de la Loire, DRO, Communauté Lucie…) lieux</w:t>
      </w:r>
      <w:r>
        <w:rPr>
          <w:spacing w:val="-9"/>
        </w:rPr>
        <w:t xml:space="preserve"> </w:t>
      </w:r>
      <w:r>
        <w:t>d’échanges,</w:t>
      </w:r>
      <w:r>
        <w:rPr>
          <w:spacing w:val="-7"/>
        </w:rPr>
        <w:t xml:space="preserve"> </w:t>
      </w:r>
      <w:r>
        <w:t>de</w:t>
      </w:r>
      <w:r>
        <w:rPr>
          <w:spacing w:val="-7"/>
        </w:rPr>
        <w:t xml:space="preserve"> </w:t>
      </w:r>
      <w:r>
        <w:t>diffusion</w:t>
      </w:r>
      <w:r>
        <w:rPr>
          <w:spacing w:val="-10"/>
        </w:rPr>
        <w:t xml:space="preserve"> </w:t>
      </w:r>
      <w:r>
        <w:t>de</w:t>
      </w:r>
      <w:r>
        <w:rPr>
          <w:spacing w:val="-7"/>
        </w:rPr>
        <w:t xml:space="preserve"> </w:t>
      </w:r>
      <w:r>
        <w:t>bonnes</w:t>
      </w:r>
      <w:r>
        <w:rPr>
          <w:spacing w:val="-9"/>
        </w:rPr>
        <w:t xml:space="preserve"> </w:t>
      </w:r>
      <w:r>
        <w:t>pratiques</w:t>
      </w:r>
      <w:r>
        <w:rPr>
          <w:spacing w:val="-7"/>
        </w:rPr>
        <w:t xml:space="preserve"> </w:t>
      </w:r>
      <w:r>
        <w:t>en</w:t>
      </w:r>
      <w:r>
        <w:rPr>
          <w:spacing w:val="-14"/>
        </w:rPr>
        <w:t xml:space="preserve"> </w:t>
      </w:r>
      <w:r>
        <w:t>matière</w:t>
      </w:r>
      <w:r>
        <w:rPr>
          <w:spacing w:val="-7"/>
        </w:rPr>
        <w:t xml:space="preserve"> </w:t>
      </w:r>
      <w:r>
        <w:t>de</w:t>
      </w:r>
      <w:r>
        <w:rPr>
          <w:spacing w:val="-8"/>
        </w:rPr>
        <w:t xml:space="preserve"> </w:t>
      </w:r>
      <w:r>
        <w:t>RSE,</w:t>
      </w:r>
      <w:r>
        <w:rPr>
          <w:spacing w:val="-6"/>
        </w:rPr>
        <w:t xml:space="preserve"> </w:t>
      </w:r>
      <w:r>
        <w:rPr>
          <w:spacing w:val="-3"/>
        </w:rPr>
        <w:t>qui</w:t>
      </w:r>
      <w:r>
        <w:rPr>
          <w:spacing w:val="-6"/>
        </w:rPr>
        <w:t xml:space="preserve"> </w:t>
      </w:r>
      <w:r>
        <w:t>participent</w:t>
      </w:r>
      <w:r>
        <w:rPr>
          <w:spacing w:val="-11"/>
        </w:rPr>
        <w:t xml:space="preserve"> </w:t>
      </w:r>
      <w:r>
        <w:t>à</w:t>
      </w:r>
      <w:r>
        <w:rPr>
          <w:spacing w:val="-8"/>
        </w:rPr>
        <w:t xml:space="preserve"> </w:t>
      </w:r>
      <w:r>
        <w:t>cette</w:t>
      </w:r>
      <w:r>
        <w:rPr>
          <w:spacing w:val="-8"/>
        </w:rPr>
        <w:t xml:space="preserve"> </w:t>
      </w:r>
      <w:r>
        <w:t>tendance vers la normalisation de la démarche. La certification rend ainsi la démarche visible de l’extérieur, l’estampille,</w:t>
      </w:r>
      <w:r>
        <w:rPr>
          <w:spacing w:val="-10"/>
        </w:rPr>
        <w:t xml:space="preserve"> </w:t>
      </w:r>
      <w:r>
        <w:t>l’accrédite,</w:t>
      </w:r>
      <w:r>
        <w:rPr>
          <w:spacing w:val="-10"/>
        </w:rPr>
        <w:t xml:space="preserve"> </w:t>
      </w:r>
      <w:r>
        <w:t>auprès</w:t>
      </w:r>
      <w:r>
        <w:rPr>
          <w:spacing w:val="-12"/>
        </w:rPr>
        <w:t xml:space="preserve"> </w:t>
      </w:r>
      <w:r>
        <w:t>des</w:t>
      </w:r>
      <w:r>
        <w:rPr>
          <w:spacing w:val="-11"/>
        </w:rPr>
        <w:t xml:space="preserve"> </w:t>
      </w:r>
      <w:r>
        <w:t>parties</w:t>
      </w:r>
      <w:r>
        <w:rPr>
          <w:spacing w:val="-12"/>
        </w:rPr>
        <w:t xml:space="preserve"> </w:t>
      </w:r>
      <w:r>
        <w:t>prenantes,</w:t>
      </w:r>
      <w:r>
        <w:rPr>
          <w:spacing w:val="-10"/>
        </w:rPr>
        <w:t xml:space="preserve"> </w:t>
      </w:r>
      <w:r>
        <w:t>sert</w:t>
      </w:r>
      <w:r>
        <w:rPr>
          <w:spacing w:val="-13"/>
        </w:rPr>
        <w:t xml:space="preserve"> </w:t>
      </w:r>
      <w:r>
        <w:t>d’outil</w:t>
      </w:r>
      <w:r>
        <w:rPr>
          <w:spacing w:val="-11"/>
        </w:rPr>
        <w:t xml:space="preserve"> </w:t>
      </w:r>
      <w:r>
        <w:t>de</w:t>
      </w:r>
      <w:r>
        <w:rPr>
          <w:spacing w:val="-7"/>
        </w:rPr>
        <w:t xml:space="preserve"> </w:t>
      </w:r>
      <w:r>
        <w:t>communication.</w:t>
      </w:r>
      <w:r>
        <w:rPr>
          <w:spacing w:val="-10"/>
        </w:rPr>
        <w:t xml:space="preserve"> </w:t>
      </w:r>
      <w:r>
        <w:t>Il</w:t>
      </w:r>
      <w:r>
        <w:rPr>
          <w:spacing w:val="-11"/>
        </w:rPr>
        <w:t xml:space="preserve"> </w:t>
      </w:r>
      <w:r>
        <w:t>reste</w:t>
      </w:r>
      <w:r>
        <w:rPr>
          <w:spacing w:val="-12"/>
        </w:rPr>
        <w:t xml:space="preserve"> </w:t>
      </w:r>
      <w:r>
        <w:t>à</w:t>
      </w:r>
      <w:r>
        <w:rPr>
          <w:spacing w:val="-8"/>
        </w:rPr>
        <w:t xml:space="preserve"> </w:t>
      </w:r>
      <w:r>
        <w:t>présent à l’association de s’assurer de la gestion de cette dualité entre sa créativité et la normalisation pour poursuivre la mise en œuvre de ses</w:t>
      </w:r>
      <w:r>
        <w:rPr>
          <w:spacing w:val="-15"/>
        </w:rPr>
        <w:t xml:space="preserve"> </w:t>
      </w:r>
      <w:r>
        <w:t>engagements.</w:t>
      </w:r>
    </w:p>
    <w:p w:rsidR="0044185F" w:rsidRDefault="00BE0A18">
      <w:pPr>
        <w:pStyle w:val="Corpsdetexte"/>
        <w:spacing w:before="155" w:line="259" w:lineRule="auto"/>
        <w:ind w:right="110"/>
      </w:pPr>
      <w:r>
        <w:t>En termes de gouvernance, le risque est de voir l’association se conforter dans les procédures d’évaluation sans davantage de recul sur les résultats des évaluations à mi-parcours. Cette démarche innovation/normalisation</w:t>
      </w:r>
      <w:r>
        <w:rPr>
          <w:spacing w:val="-9"/>
        </w:rPr>
        <w:t xml:space="preserve"> </w:t>
      </w:r>
      <w:r>
        <w:t>nous</w:t>
      </w:r>
      <w:r>
        <w:rPr>
          <w:spacing w:val="-8"/>
        </w:rPr>
        <w:t xml:space="preserve"> </w:t>
      </w:r>
      <w:r>
        <w:t>indique</w:t>
      </w:r>
      <w:r>
        <w:rPr>
          <w:spacing w:val="-7"/>
        </w:rPr>
        <w:t xml:space="preserve"> </w:t>
      </w:r>
      <w:r>
        <w:t>surtout</w:t>
      </w:r>
      <w:r>
        <w:rPr>
          <w:spacing w:val="-5"/>
        </w:rPr>
        <w:t xml:space="preserve"> </w:t>
      </w:r>
      <w:r>
        <w:t>que</w:t>
      </w:r>
      <w:r>
        <w:rPr>
          <w:spacing w:val="-3"/>
        </w:rPr>
        <w:t xml:space="preserve"> </w:t>
      </w:r>
      <w:r>
        <w:t>les</w:t>
      </w:r>
      <w:r>
        <w:rPr>
          <w:spacing w:val="-3"/>
        </w:rPr>
        <w:t xml:space="preserve"> </w:t>
      </w:r>
      <w:r>
        <w:t>dispositifs</w:t>
      </w:r>
      <w:r>
        <w:rPr>
          <w:spacing w:val="-8"/>
        </w:rPr>
        <w:t xml:space="preserve"> </w:t>
      </w:r>
      <w:r>
        <w:t>de</w:t>
      </w:r>
      <w:r>
        <w:rPr>
          <w:spacing w:val="-7"/>
        </w:rPr>
        <w:t xml:space="preserve"> </w:t>
      </w:r>
      <w:r>
        <w:t>gouvernance</w:t>
      </w:r>
      <w:r>
        <w:rPr>
          <w:spacing w:val="-7"/>
        </w:rPr>
        <w:t xml:space="preserve"> </w:t>
      </w:r>
      <w:r>
        <w:t>mis</w:t>
      </w:r>
      <w:r>
        <w:rPr>
          <w:spacing w:val="-7"/>
        </w:rPr>
        <w:t xml:space="preserve"> </w:t>
      </w:r>
      <w:r>
        <w:t>en</w:t>
      </w:r>
      <w:r>
        <w:rPr>
          <w:spacing w:val="-8"/>
        </w:rPr>
        <w:t xml:space="preserve"> </w:t>
      </w:r>
      <w:r>
        <w:t>place</w:t>
      </w:r>
      <w:r>
        <w:rPr>
          <w:spacing w:val="-7"/>
        </w:rPr>
        <w:t xml:space="preserve"> </w:t>
      </w:r>
      <w:r>
        <w:t>par</w:t>
      </w:r>
      <w:r>
        <w:rPr>
          <w:spacing w:val="-4"/>
        </w:rPr>
        <w:t xml:space="preserve"> </w:t>
      </w:r>
      <w:r>
        <w:t>les associations évoluent dans une boucle, une sorte de cycle où ils peuvent passer d’une innovation à une normalisation ou évoluer dans le sens inverse, transformer la norme en</w:t>
      </w:r>
      <w:r>
        <w:rPr>
          <w:spacing w:val="-27"/>
        </w:rPr>
        <w:t xml:space="preserve"> </w:t>
      </w:r>
      <w:r>
        <w:t>innovation.</w:t>
      </w:r>
    </w:p>
    <w:p w:rsidR="0044185F" w:rsidRDefault="00BE0A18">
      <w:pPr>
        <w:pStyle w:val="Titre1"/>
        <w:spacing w:before="159"/>
        <w:ind w:left="116" w:firstLine="0"/>
        <w:jc w:val="both"/>
      </w:pPr>
      <w:r>
        <w:t>Conclusion</w:t>
      </w:r>
    </w:p>
    <w:p w:rsidR="0044185F" w:rsidRDefault="00BE0A18">
      <w:pPr>
        <w:pStyle w:val="Corpsdetexte"/>
        <w:spacing w:before="182" w:line="259" w:lineRule="auto"/>
        <w:ind w:right="105"/>
      </w:pPr>
      <w:r>
        <w:t>Dans cet article, nous avons voulu rendre compte des rapports des associations à leur propre gouvernance à travers l’évolution de dispositifs aux prises entre innovation et normalisation. Cette problématique a émergé du fait que les associations notamment les entreprises associatives qui combinent droit associatif et droit du travail (Hély, 2004) peuvent mettre en œuvre des dispositifs et outils aux répercussions importantes sur leur gouvernance s’ils ne sont pas pensés en lien avec les niveaux organisationnels. La démarche RSE que nous avons étudié dans cet article est un dispositif parmi tant d’autres dans les associations et nous a permis d’enrichir les réflexions sur la capacité d’innovation et la tendance à la normalisation des associations. D’un point de vue managérial, nous constatons que la démarche RSE appelle une approche de gouvernance non seulement participative et intégratrice de l’ensemble des parties prenantes mais aussi une auto-évaluation fréquente de la gouvernance interne. La démarche RSE a permis à l’association investiguée, de travailler sur bien de processus</w:t>
      </w:r>
      <w:r>
        <w:rPr>
          <w:spacing w:val="-14"/>
        </w:rPr>
        <w:t xml:space="preserve"> </w:t>
      </w:r>
      <w:r>
        <w:t>organisationnels</w:t>
      </w:r>
      <w:r>
        <w:rPr>
          <w:spacing w:val="-19"/>
        </w:rPr>
        <w:t xml:space="preserve"> </w:t>
      </w:r>
      <w:r>
        <w:t>et</w:t>
      </w:r>
      <w:r>
        <w:rPr>
          <w:spacing w:val="-16"/>
        </w:rPr>
        <w:t xml:space="preserve"> </w:t>
      </w:r>
      <w:r>
        <w:t>de</w:t>
      </w:r>
      <w:r>
        <w:rPr>
          <w:spacing w:val="-13"/>
        </w:rPr>
        <w:t xml:space="preserve"> </w:t>
      </w:r>
      <w:r>
        <w:t>réfléchir</w:t>
      </w:r>
      <w:r>
        <w:rPr>
          <w:spacing w:val="-13"/>
        </w:rPr>
        <w:t xml:space="preserve"> </w:t>
      </w:r>
      <w:r>
        <w:t>aux</w:t>
      </w:r>
      <w:r>
        <w:rPr>
          <w:spacing w:val="-13"/>
        </w:rPr>
        <w:t xml:space="preserve"> </w:t>
      </w:r>
      <w:r>
        <w:t>modalités</w:t>
      </w:r>
      <w:r>
        <w:rPr>
          <w:spacing w:val="-14"/>
        </w:rPr>
        <w:t xml:space="preserve"> </w:t>
      </w:r>
      <w:r>
        <w:t>de</w:t>
      </w:r>
      <w:r>
        <w:rPr>
          <w:spacing w:val="-13"/>
        </w:rPr>
        <w:t xml:space="preserve"> </w:t>
      </w:r>
      <w:r>
        <w:t>participation</w:t>
      </w:r>
      <w:r>
        <w:rPr>
          <w:spacing w:val="-15"/>
        </w:rPr>
        <w:t xml:space="preserve"> </w:t>
      </w:r>
      <w:r>
        <w:t>des</w:t>
      </w:r>
      <w:r>
        <w:rPr>
          <w:spacing w:val="-13"/>
        </w:rPr>
        <w:t xml:space="preserve"> </w:t>
      </w:r>
      <w:r>
        <w:t>personnes</w:t>
      </w:r>
      <w:r>
        <w:rPr>
          <w:spacing w:val="-13"/>
        </w:rPr>
        <w:t xml:space="preserve"> </w:t>
      </w:r>
      <w:r>
        <w:t>accompagnées au-delà du cadre du fonctionnement de leurs établissements et services</w:t>
      </w:r>
      <w:r>
        <w:rPr>
          <w:spacing w:val="-26"/>
        </w:rPr>
        <w:t xml:space="preserve"> </w:t>
      </w:r>
      <w:r>
        <w:t>d’accueil.</w:t>
      </w:r>
    </w:p>
    <w:p w:rsidR="0044185F" w:rsidRDefault="00BE0A18">
      <w:pPr>
        <w:pStyle w:val="Corpsdetexte"/>
        <w:spacing w:before="157" w:line="259" w:lineRule="auto"/>
        <w:ind w:right="104"/>
      </w:pPr>
      <w:r>
        <w:t>Les</w:t>
      </w:r>
      <w:r>
        <w:rPr>
          <w:spacing w:val="-3"/>
        </w:rPr>
        <w:t xml:space="preserve"> </w:t>
      </w:r>
      <w:r>
        <w:t>limites</w:t>
      </w:r>
      <w:r>
        <w:rPr>
          <w:spacing w:val="-2"/>
        </w:rPr>
        <w:t xml:space="preserve"> </w:t>
      </w:r>
      <w:r>
        <w:t>de</w:t>
      </w:r>
      <w:r>
        <w:rPr>
          <w:spacing w:val="-4"/>
        </w:rPr>
        <w:t xml:space="preserve"> </w:t>
      </w:r>
      <w:r>
        <w:t>notre</w:t>
      </w:r>
      <w:r>
        <w:rPr>
          <w:spacing w:val="-3"/>
        </w:rPr>
        <w:t xml:space="preserve"> </w:t>
      </w:r>
      <w:r>
        <w:t>analyse</w:t>
      </w:r>
      <w:r>
        <w:rPr>
          <w:spacing w:val="-3"/>
        </w:rPr>
        <w:t xml:space="preserve"> </w:t>
      </w:r>
      <w:r>
        <w:t>portent</w:t>
      </w:r>
      <w:r>
        <w:rPr>
          <w:spacing w:val="-5"/>
        </w:rPr>
        <w:t xml:space="preserve"> </w:t>
      </w:r>
      <w:r>
        <w:t>essentiellement</w:t>
      </w:r>
      <w:r>
        <w:rPr>
          <w:spacing w:val="-5"/>
        </w:rPr>
        <w:t xml:space="preserve"> </w:t>
      </w:r>
      <w:r>
        <w:t>sur</w:t>
      </w:r>
      <w:r>
        <w:rPr>
          <w:spacing w:val="-5"/>
        </w:rPr>
        <w:t xml:space="preserve"> </w:t>
      </w:r>
      <w:r>
        <w:t>la</w:t>
      </w:r>
      <w:r>
        <w:rPr>
          <w:spacing w:val="-3"/>
        </w:rPr>
        <w:t xml:space="preserve"> </w:t>
      </w:r>
      <w:r>
        <w:t>faiblesse</w:t>
      </w:r>
      <w:r>
        <w:rPr>
          <w:spacing w:val="-4"/>
        </w:rPr>
        <w:t xml:space="preserve"> </w:t>
      </w:r>
      <w:r>
        <w:t>des matériaux</w:t>
      </w:r>
      <w:r>
        <w:rPr>
          <w:spacing w:val="-3"/>
        </w:rPr>
        <w:t xml:space="preserve"> </w:t>
      </w:r>
      <w:r>
        <w:t>recueillis.</w:t>
      </w:r>
      <w:r>
        <w:rPr>
          <w:spacing w:val="-6"/>
        </w:rPr>
        <w:t xml:space="preserve"> </w:t>
      </w:r>
      <w:r>
        <w:t>Une</w:t>
      </w:r>
      <w:r>
        <w:rPr>
          <w:spacing w:val="-3"/>
        </w:rPr>
        <w:t xml:space="preserve"> </w:t>
      </w:r>
      <w:r>
        <w:t>plus grande richesse et diversité de données (entretiens avec les parties prenantes par exemple) auraient permis une analyse exploratoire plus approfondie ainsi qu’une triangulation des données. Aussi, une seule</w:t>
      </w:r>
      <w:r>
        <w:rPr>
          <w:spacing w:val="-8"/>
        </w:rPr>
        <w:t xml:space="preserve"> </w:t>
      </w:r>
      <w:r>
        <w:t>étude</w:t>
      </w:r>
      <w:r>
        <w:rPr>
          <w:spacing w:val="-8"/>
        </w:rPr>
        <w:t xml:space="preserve"> </w:t>
      </w:r>
      <w:r>
        <w:t>de</w:t>
      </w:r>
      <w:r>
        <w:rPr>
          <w:spacing w:val="-8"/>
        </w:rPr>
        <w:t xml:space="preserve"> </w:t>
      </w:r>
      <w:r>
        <w:t>cas</w:t>
      </w:r>
      <w:r>
        <w:rPr>
          <w:spacing w:val="-8"/>
        </w:rPr>
        <w:t xml:space="preserve"> </w:t>
      </w:r>
      <w:r>
        <w:t>de</w:t>
      </w:r>
      <w:r>
        <w:rPr>
          <w:spacing w:val="-8"/>
        </w:rPr>
        <w:t xml:space="preserve"> </w:t>
      </w:r>
      <w:r>
        <w:t>démarche</w:t>
      </w:r>
      <w:r>
        <w:rPr>
          <w:spacing w:val="-8"/>
        </w:rPr>
        <w:t xml:space="preserve"> </w:t>
      </w:r>
      <w:r>
        <w:t>RSE</w:t>
      </w:r>
      <w:r>
        <w:rPr>
          <w:spacing w:val="-5"/>
        </w:rPr>
        <w:t xml:space="preserve"> </w:t>
      </w:r>
      <w:r>
        <w:t>dans</w:t>
      </w:r>
      <w:r>
        <w:rPr>
          <w:spacing w:val="-9"/>
        </w:rPr>
        <w:t xml:space="preserve"> </w:t>
      </w:r>
      <w:r>
        <w:t>le</w:t>
      </w:r>
      <w:r>
        <w:rPr>
          <w:spacing w:val="-12"/>
        </w:rPr>
        <w:t xml:space="preserve"> </w:t>
      </w:r>
      <w:r>
        <w:t>secteur</w:t>
      </w:r>
      <w:r>
        <w:rPr>
          <w:spacing w:val="-9"/>
        </w:rPr>
        <w:t xml:space="preserve"> </w:t>
      </w:r>
      <w:r>
        <w:t>d’action</w:t>
      </w:r>
      <w:r>
        <w:rPr>
          <w:spacing w:val="-9"/>
        </w:rPr>
        <w:t xml:space="preserve"> </w:t>
      </w:r>
      <w:r>
        <w:t>sociale</w:t>
      </w:r>
      <w:r>
        <w:rPr>
          <w:spacing w:val="-8"/>
        </w:rPr>
        <w:t xml:space="preserve"> </w:t>
      </w:r>
      <w:r>
        <w:t>et</w:t>
      </w:r>
      <w:r>
        <w:rPr>
          <w:spacing w:val="-10"/>
        </w:rPr>
        <w:t xml:space="preserve"> </w:t>
      </w:r>
      <w:r>
        <w:t>médico-sociale</w:t>
      </w:r>
      <w:r>
        <w:rPr>
          <w:spacing w:val="-8"/>
        </w:rPr>
        <w:t xml:space="preserve"> </w:t>
      </w:r>
      <w:r>
        <w:t>ne</w:t>
      </w:r>
      <w:r>
        <w:rPr>
          <w:spacing w:val="-7"/>
        </w:rPr>
        <w:t xml:space="preserve"> </w:t>
      </w:r>
      <w:r>
        <w:t>nous</w:t>
      </w:r>
      <w:r>
        <w:rPr>
          <w:spacing w:val="-8"/>
        </w:rPr>
        <w:t xml:space="preserve"> </w:t>
      </w:r>
      <w:r>
        <w:t>permet pas de creuser davantage notre apport théorique sur les possibles phases cycliques d’innovation- normalisation et/ou normalisation-innovation que peuvent connaitre les associations dans leurs dispositifs de</w:t>
      </w:r>
      <w:r>
        <w:rPr>
          <w:spacing w:val="-5"/>
        </w:rPr>
        <w:t xml:space="preserve"> </w:t>
      </w:r>
      <w:r>
        <w:t>gouvernance.</w:t>
      </w:r>
    </w:p>
    <w:p w:rsidR="0044185F" w:rsidRDefault="0044185F">
      <w:pPr>
        <w:spacing w:line="259" w:lineRule="auto"/>
        <w:sectPr w:rsidR="0044185F">
          <w:pgSz w:w="11910" w:h="16840"/>
          <w:pgMar w:top="1360" w:right="1300" w:bottom="1180" w:left="1300" w:header="0" w:footer="998" w:gutter="0"/>
          <w:cols w:space="720"/>
        </w:sectPr>
      </w:pPr>
    </w:p>
    <w:p w:rsidR="0044185F" w:rsidRDefault="00BE0A18">
      <w:pPr>
        <w:pStyle w:val="Titre1"/>
        <w:ind w:left="116" w:firstLine="0"/>
      </w:pPr>
      <w:r>
        <w:lastRenderedPageBreak/>
        <w:t>Références bibliographiques</w:t>
      </w:r>
    </w:p>
    <w:p w:rsidR="0044185F" w:rsidRDefault="00BE0A18">
      <w:pPr>
        <w:pStyle w:val="Corpsdetexte"/>
        <w:spacing w:before="183" w:line="256" w:lineRule="auto"/>
        <w:jc w:val="left"/>
      </w:pPr>
      <w:r>
        <w:t xml:space="preserve">Baron C. (2003), « La gouvernance : débats autour d’un concept polysémique », </w:t>
      </w:r>
      <w:r>
        <w:rPr>
          <w:i/>
        </w:rPr>
        <w:t xml:space="preserve">Droit et Société, </w:t>
      </w:r>
      <w:r>
        <w:t>vol.2, n°54, p.239-349.</w:t>
      </w:r>
    </w:p>
    <w:p w:rsidR="0044185F" w:rsidRDefault="00BE0A18">
      <w:pPr>
        <w:spacing w:before="165"/>
        <w:ind w:left="116"/>
      </w:pPr>
      <w:r>
        <w:t xml:space="preserve">Bernet J., Eynaud P., Maurel O., Vercher-Chaptal C., </w:t>
      </w:r>
      <w:r>
        <w:rPr>
          <w:i/>
        </w:rPr>
        <w:t xml:space="preserve">La gestion des associations, </w:t>
      </w:r>
      <w:r>
        <w:t>Eres, 2016.</w:t>
      </w:r>
    </w:p>
    <w:p w:rsidR="0044185F" w:rsidRDefault="00BE0A18">
      <w:pPr>
        <w:pStyle w:val="Corpsdetexte"/>
        <w:spacing w:before="183" w:line="256" w:lineRule="auto"/>
        <w:jc w:val="left"/>
      </w:pPr>
      <w:r>
        <w:t xml:space="preserve">Bertezene S., Vallat D. (2016), « Changement et engagement dans une stratégie RSE : le cas des établissements sociaux et médico-sociaux français », </w:t>
      </w:r>
      <w:r>
        <w:rPr>
          <w:i/>
        </w:rPr>
        <w:t>RIMHE</w:t>
      </w:r>
      <w:r>
        <w:t>, vol.2, n°21, p.3-23.</w:t>
      </w:r>
    </w:p>
    <w:p w:rsidR="0044185F" w:rsidRDefault="00BE0A18">
      <w:pPr>
        <w:pStyle w:val="Corpsdetexte"/>
        <w:spacing w:before="164" w:line="256" w:lineRule="auto"/>
        <w:jc w:val="left"/>
      </w:pPr>
      <w:r>
        <w:t xml:space="preserve">Blanc J. (2008), « Responsabilité sociale des entreprises et économie sociale et solidaire : des relations complexes », </w:t>
      </w:r>
      <w:r>
        <w:rPr>
          <w:i/>
        </w:rPr>
        <w:t>Economies et sociétés</w:t>
      </w:r>
      <w:r>
        <w:t>, n°42, p.55-82.</w:t>
      </w:r>
    </w:p>
    <w:p w:rsidR="0044185F" w:rsidRDefault="00BE0A18">
      <w:pPr>
        <w:spacing w:before="165"/>
        <w:ind w:left="116"/>
      </w:pPr>
      <w:r>
        <w:t xml:space="preserve">Canet R. (2004), « Qu’est-ce que la gouvernance », </w:t>
      </w:r>
      <w:r>
        <w:rPr>
          <w:i/>
        </w:rPr>
        <w:t xml:space="preserve">Conférences de la Chaire MCD, </w:t>
      </w:r>
      <w:r>
        <w:t>vol.16.</w:t>
      </w:r>
    </w:p>
    <w:p w:rsidR="0044185F" w:rsidRPr="00D948E4" w:rsidRDefault="00BE0A18">
      <w:pPr>
        <w:pStyle w:val="Corpsdetexte"/>
        <w:spacing w:before="183"/>
        <w:jc w:val="left"/>
        <w:rPr>
          <w:lang w:val="en-GB"/>
        </w:rPr>
      </w:pPr>
      <w:r w:rsidRPr="00D948E4">
        <w:rPr>
          <w:lang w:val="en-GB"/>
        </w:rPr>
        <w:t>Caroll A. B. (1979), “A Three-Dimensional Conceptual Model of Corporate Social Performance’’,</w:t>
      </w:r>
    </w:p>
    <w:p w:rsidR="0044185F" w:rsidRPr="00D948E4" w:rsidRDefault="00BE0A18">
      <w:pPr>
        <w:spacing w:before="19"/>
        <w:ind w:left="116"/>
        <w:rPr>
          <w:lang w:val="en-GB"/>
        </w:rPr>
      </w:pPr>
      <w:r w:rsidRPr="00D948E4">
        <w:rPr>
          <w:i/>
          <w:lang w:val="en-GB"/>
        </w:rPr>
        <w:t>Academy of Management Review</w:t>
      </w:r>
      <w:r w:rsidRPr="00D948E4">
        <w:rPr>
          <w:lang w:val="en-GB"/>
        </w:rPr>
        <w:t>, vol.14, n°4, p.479-505.</w:t>
      </w:r>
    </w:p>
    <w:p w:rsidR="0044185F" w:rsidRDefault="00BE0A18">
      <w:pPr>
        <w:spacing w:before="184" w:line="256" w:lineRule="auto"/>
        <w:ind w:left="116"/>
      </w:pPr>
      <w:r>
        <w:t xml:space="preserve">Commission Européenne, (2001), </w:t>
      </w:r>
      <w:r>
        <w:rPr>
          <w:i/>
        </w:rPr>
        <w:t xml:space="preserve">Promouvoir un cadre européen pour la responsabilité sociale des entreprises, </w:t>
      </w:r>
      <w:r>
        <w:t>Livre vert, 36 p.</w:t>
      </w:r>
    </w:p>
    <w:p w:rsidR="0044185F" w:rsidRDefault="00BE0A18">
      <w:pPr>
        <w:pStyle w:val="Corpsdetexte"/>
        <w:spacing w:before="164" w:line="256" w:lineRule="auto"/>
        <w:jc w:val="left"/>
      </w:pPr>
      <w:r>
        <w:t>Crétiéneau</w:t>
      </w:r>
      <w:r>
        <w:rPr>
          <w:spacing w:val="-13"/>
        </w:rPr>
        <w:t xml:space="preserve"> </w:t>
      </w:r>
      <w:r>
        <w:t>A.-M.</w:t>
      </w:r>
      <w:r>
        <w:rPr>
          <w:spacing w:val="-10"/>
        </w:rPr>
        <w:t xml:space="preserve"> </w:t>
      </w:r>
      <w:r>
        <w:t>(2010),</w:t>
      </w:r>
      <w:r>
        <w:rPr>
          <w:spacing w:val="-9"/>
        </w:rPr>
        <w:t xml:space="preserve"> </w:t>
      </w:r>
      <w:r>
        <w:t>«</w:t>
      </w:r>
      <w:r>
        <w:rPr>
          <w:spacing w:val="1"/>
        </w:rPr>
        <w:t xml:space="preserve"> </w:t>
      </w:r>
      <w:r>
        <w:t>Economie</w:t>
      </w:r>
      <w:r>
        <w:rPr>
          <w:spacing w:val="-11"/>
        </w:rPr>
        <w:t xml:space="preserve"> </w:t>
      </w:r>
      <w:r>
        <w:t>sociale</w:t>
      </w:r>
      <w:r>
        <w:rPr>
          <w:spacing w:val="-11"/>
        </w:rPr>
        <w:t xml:space="preserve"> </w:t>
      </w:r>
      <w:r>
        <w:t>et</w:t>
      </w:r>
      <w:r>
        <w:rPr>
          <w:spacing w:val="-13"/>
        </w:rPr>
        <w:t xml:space="preserve"> </w:t>
      </w:r>
      <w:r>
        <w:t>solidaire</w:t>
      </w:r>
      <w:r>
        <w:rPr>
          <w:spacing w:val="-11"/>
        </w:rPr>
        <w:t xml:space="preserve"> </w:t>
      </w:r>
      <w:r>
        <w:t>et</w:t>
      </w:r>
      <w:r>
        <w:rPr>
          <w:spacing w:val="-13"/>
        </w:rPr>
        <w:t xml:space="preserve"> </w:t>
      </w:r>
      <w:r>
        <w:t>développement</w:t>
      </w:r>
      <w:r>
        <w:rPr>
          <w:spacing w:val="-14"/>
        </w:rPr>
        <w:t xml:space="preserve"> </w:t>
      </w:r>
      <w:r>
        <w:t>durable</w:t>
      </w:r>
      <w:r>
        <w:rPr>
          <w:spacing w:val="-1"/>
        </w:rPr>
        <w:t xml:space="preserve"> </w:t>
      </w:r>
      <w:r>
        <w:t>:</w:t>
      </w:r>
      <w:r>
        <w:rPr>
          <w:spacing w:val="-13"/>
        </w:rPr>
        <w:t xml:space="preserve"> </w:t>
      </w:r>
      <w:r>
        <w:t>pensée</w:t>
      </w:r>
      <w:r>
        <w:rPr>
          <w:spacing w:val="-11"/>
        </w:rPr>
        <w:t xml:space="preserve"> </w:t>
      </w:r>
      <w:r>
        <w:t>et</w:t>
      </w:r>
      <w:r>
        <w:rPr>
          <w:spacing w:val="-10"/>
        </w:rPr>
        <w:t xml:space="preserve"> </w:t>
      </w:r>
      <w:r>
        <w:t xml:space="preserve">actions en conjonction », </w:t>
      </w:r>
      <w:r>
        <w:rPr>
          <w:i/>
        </w:rPr>
        <w:t>Marché et Organisations</w:t>
      </w:r>
      <w:r>
        <w:t>, n°11,</w:t>
      </w:r>
      <w:r>
        <w:rPr>
          <w:spacing w:val="-12"/>
        </w:rPr>
        <w:t xml:space="preserve"> </w:t>
      </w:r>
      <w:r>
        <w:t>p.31-71.</w:t>
      </w:r>
    </w:p>
    <w:p w:rsidR="0044185F" w:rsidRDefault="00BE0A18">
      <w:pPr>
        <w:spacing w:before="165" w:line="256" w:lineRule="auto"/>
        <w:ind w:left="116"/>
      </w:pPr>
      <w:r>
        <w:t xml:space="preserve">Decool J.-P. (2005), </w:t>
      </w:r>
      <w:r>
        <w:rPr>
          <w:i/>
        </w:rPr>
        <w:t>Des associations, en général… vers une éthique sociétale</w:t>
      </w:r>
      <w:r>
        <w:t>, Rapport au Premier Ministre, Mission parlementaire auprès de Jean-François LAMOUR.</w:t>
      </w:r>
    </w:p>
    <w:p w:rsidR="0044185F" w:rsidRPr="00D948E4" w:rsidRDefault="00BE0A18">
      <w:pPr>
        <w:pStyle w:val="Corpsdetexte"/>
        <w:spacing w:before="164"/>
        <w:jc w:val="left"/>
        <w:rPr>
          <w:lang w:val="en-GB"/>
        </w:rPr>
      </w:pPr>
      <w:r w:rsidRPr="00D948E4">
        <w:rPr>
          <w:lang w:val="en-GB"/>
        </w:rPr>
        <w:t>Di</w:t>
      </w:r>
      <w:r w:rsidRPr="00D948E4">
        <w:rPr>
          <w:spacing w:val="-12"/>
          <w:lang w:val="en-GB"/>
        </w:rPr>
        <w:t xml:space="preserve"> </w:t>
      </w:r>
      <w:r w:rsidRPr="00D948E4">
        <w:rPr>
          <w:lang w:val="en-GB"/>
        </w:rPr>
        <w:t>Maggio</w:t>
      </w:r>
      <w:r w:rsidRPr="00D948E4">
        <w:rPr>
          <w:spacing w:val="-14"/>
          <w:lang w:val="en-GB"/>
        </w:rPr>
        <w:t xml:space="preserve"> </w:t>
      </w:r>
      <w:r w:rsidRPr="00D948E4">
        <w:rPr>
          <w:lang w:val="en-GB"/>
        </w:rPr>
        <w:t>P.</w:t>
      </w:r>
      <w:r w:rsidRPr="00D948E4">
        <w:rPr>
          <w:spacing w:val="-11"/>
          <w:lang w:val="en-GB"/>
        </w:rPr>
        <w:t xml:space="preserve"> </w:t>
      </w:r>
      <w:r w:rsidRPr="00D948E4">
        <w:rPr>
          <w:lang w:val="en-GB"/>
        </w:rPr>
        <w:t>J.,</w:t>
      </w:r>
      <w:r w:rsidRPr="00D948E4">
        <w:rPr>
          <w:spacing w:val="-11"/>
          <w:lang w:val="en-GB"/>
        </w:rPr>
        <w:t xml:space="preserve"> </w:t>
      </w:r>
      <w:r w:rsidRPr="00D948E4">
        <w:rPr>
          <w:lang w:val="en-GB"/>
        </w:rPr>
        <w:t>Powell</w:t>
      </w:r>
      <w:r w:rsidRPr="00D948E4">
        <w:rPr>
          <w:spacing w:val="-11"/>
          <w:lang w:val="en-GB"/>
        </w:rPr>
        <w:t xml:space="preserve"> </w:t>
      </w:r>
      <w:r w:rsidRPr="00D948E4">
        <w:rPr>
          <w:lang w:val="en-GB"/>
        </w:rPr>
        <w:t>W.</w:t>
      </w:r>
      <w:r w:rsidRPr="00D948E4">
        <w:rPr>
          <w:spacing w:val="-11"/>
          <w:lang w:val="en-GB"/>
        </w:rPr>
        <w:t xml:space="preserve"> </w:t>
      </w:r>
      <w:r w:rsidRPr="00D948E4">
        <w:rPr>
          <w:lang w:val="en-GB"/>
        </w:rPr>
        <w:t>W.</w:t>
      </w:r>
      <w:r w:rsidRPr="00D948E4">
        <w:rPr>
          <w:spacing w:val="-12"/>
          <w:lang w:val="en-GB"/>
        </w:rPr>
        <w:t xml:space="preserve"> </w:t>
      </w:r>
      <w:r w:rsidRPr="00D948E4">
        <w:rPr>
          <w:lang w:val="en-GB"/>
        </w:rPr>
        <w:t>(1983),</w:t>
      </w:r>
      <w:r w:rsidRPr="00D948E4">
        <w:rPr>
          <w:spacing w:val="-10"/>
          <w:lang w:val="en-GB"/>
        </w:rPr>
        <w:t xml:space="preserve"> </w:t>
      </w:r>
      <w:r w:rsidRPr="00D948E4">
        <w:rPr>
          <w:lang w:val="en-GB"/>
        </w:rPr>
        <w:t>“The</w:t>
      </w:r>
      <w:r w:rsidRPr="00D948E4">
        <w:rPr>
          <w:spacing w:val="-12"/>
          <w:lang w:val="en-GB"/>
        </w:rPr>
        <w:t xml:space="preserve"> </w:t>
      </w:r>
      <w:r w:rsidRPr="00D948E4">
        <w:rPr>
          <w:lang w:val="en-GB"/>
        </w:rPr>
        <w:t>iron</w:t>
      </w:r>
      <w:r w:rsidRPr="00D948E4">
        <w:rPr>
          <w:spacing w:val="-14"/>
          <w:lang w:val="en-GB"/>
        </w:rPr>
        <w:t xml:space="preserve"> </w:t>
      </w:r>
      <w:r w:rsidRPr="00D948E4">
        <w:rPr>
          <w:lang w:val="en-GB"/>
        </w:rPr>
        <w:t>cage</w:t>
      </w:r>
      <w:r w:rsidRPr="00D948E4">
        <w:rPr>
          <w:spacing w:val="-13"/>
          <w:lang w:val="en-GB"/>
        </w:rPr>
        <w:t xml:space="preserve"> </w:t>
      </w:r>
      <w:r w:rsidRPr="00D948E4">
        <w:rPr>
          <w:lang w:val="en-GB"/>
        </w:rPr>
        <w:t>revisited</w:t>
      </w:r>
      <w:r w:rsidRPr="00D948E4">
        <w:rPr>
          <w:spacing w:val="2"/>
          <w:lang w:val="en-GB"/>
        </w:rPr>
        <w:t xml:space="preserve"> </w:t>
      </w:r>
      <w:r w:rsidRPr="00D948E4">
        <w:rPr>
          <w:lang w:val="en-GB"/>
        </w:rPr>
        <w:t>:</w:t>
      </w:r>
      <w:r w:rsidRPr="00D948E4">
        <w:rPr>
          <w:spacing w:val="-15"/>
          <w:lang w:val="en-GB"/>
        </w:rPr>
        <w:t xml:space="preserve"> </w:t>
      </w:r>
      <w:r w:rsidRPr="00D948E4">
        <w:rPr>
          <w:lang w:val="en-GB"/>
        </w:rPr>
        <w:t>Institutional</w:t>
      </w:r>
      <w:r w:rsidRPr="00D948E4">
        <w:rPr>
          <w:spacing w:val="-11"/>
          <w:lang w:val="en-GB"/>
        </w:rPr>
        <w:t xml:space="preserve"> </w:t>
      </w:r>
      <w:r w:rsidRPr="00D948E4">
        <w:rPr>
          <w:lang w:val="en-GB"/>
        </w:rPr>
        <w:t>Isomorphism</w:t>
      </w:r>
      <w:r w:rsidRPr="00D948E4">
        <w:rPr>
          <w:spacing w:val="-12"/>
          <w:lang w:val="en-GB"/>
        </w:rPr>
        <w:t xml:space="preserve"> </w:t>
      </w:r>
      <w:r w:rsidRPr="00D948E4">
        <w:rPr>
          <w:lang w:val="en-GB"/>
        </w:rPr>
        <w:t>and</w:t>
      </w:r>
      <w:r w:rsidRPr="00D948E4">
        <w:rPr>
          <w:spacing w:val="-14"/>
          <w:lang w:val="en-GB"/>
        </w:rPr>
        <w:t xml:space="preserve"> </w:t>
      </w:r>
      <w:r w:rsidRPr="00D948E4">
        <w:rPr>
          <w:lang w:val="en-GB"/>
        </w:rPr>
        <w:t>Collective</w:t>
      </w:r>
    </w:p>
    <w:p w:rsidR="0044185F" w:rsidRPr="00D948E4" w:rsidRDefault="00BE0A18">
      <w:pPr>
        <w:spacing w:before="20"/>
        <w:ind w:left="116"/>
        <w:rPr>
          <w:lang w:val="en-GB"/>
        </w:rPr>
      </w:pPr>
      <w:r w:rsidRPr="00D948E4">
        <w:rPr>
          <w:lang w:val="en-GB"/>
        </w:rPr>
        <w:t xml:space="preserve">Rationality in Organizational Fields’’, </w:t>
      </w:r>
      <w:r w:rsidRPr="00D948E4">
        <w:rPr>
          <w:i/>
          <w:lang w:val="en-GB"/>
        </w:rPr>
        <w:t>American Sociological Review</w:t>
      </w:r>
      <w:r w:rsidRPr="00D948E4">
        <w:rPr>
          <w:lang w:val="en-GB"/>
        </w:rPr>
        <w:t>, vol.48, april, pp.147-160.</w:t>
      </w:r>
    </w:p>
    <w:p w:rsidR="0044185F" w:rsidRDefault="00BE0A18">
      <w:pPr>
        <w:pStyle w:val="Corpsdetexte"/>
        <w:spacing w:before="183" w:line="256" w:lineRule="auto"/>
        <w:jc w:val="left"/>
      </w:pPr>
      <w:r>
        <w:t xml:space="preserve">Dubost N. (2014), « Motivations des administrateurs d’associations et rôle attendu du CA : une étude empirique », </w:t>
      </w:r>
      <w:r>
        <w:rPr>
          <w:i/>
        </w:rPr>
        <w:t>Gestion et management public</w:t>
      </w:r>
      <w:r>
        <w:t>, vol.2, n°1, p.5-22.</w:t>
      </w:r>
    </w:p>
    <w:p w:rsidR="0044185F" w:rsidRDefault="00BE0A18">
      <w:pPr>
        <w:pStyle w:val="Corpsdetexte"/>
        <w:spacing w:before="164" w:line="259" w:lineRule="auto"/>
        <w:ind w:right="109"/>
      </w:pPr>
      <w:r>
        <w:t xml:space="preserve">Enjolras B. (1995), « Comment expliquer la présence d’organisations à but non lucratif dans une économie de marché ? L’apport de la théorie économique », </w:t>
      </w:r>
      <w:r>
        <w:rPr>
          <w:i/>
        </w:rPr>
        <w:t>Revue française d’économie</w:t>
      </w:r>
      <w:r>
        <w:t>, vol.10, n°4, pp.37-66.</w:t>
      </w:r>
    </w:p>
    <w:p w:rsidR="0044185F" w:rsidRDefault="00BE0A18">
      <w:pPr>
        <w:spacing w:before="162" w:line="256" w:lineRule="auto"/>
        <w:ind w:left="116" w:right="101"/>
      </w:pPr>
      <w:r>
        <w:t xml:space="preserve">Eynaud P. (2015), «1. Pourquoi s’intéresser à la gouvernance des associations ? », in Eynaud P. (sous la dir.), </w:t>
      </w:r>
      <w:r>
        <w:rPr>
          <w:i/>
        </w:rPr>
        <w:t xml:space="preserve">La gouvernance des associations entre diversité et normalisation, </w:t>
      </w:r>
      <w:r>
        <w:t>Juris Editions, Dalloz, p.9-21.</w:t>
      </w:r>
    </w:p>
    <w:p w:rsidR="0044185F" w:rsidRDefault="00BE0A18">
      <w:pPr>
        <w:spacing w:before="165"/>
        <w:ind w:left="116"/>
      </w:pPr>
      <w:r>
        <w:t xml:space="preserve">Gaudin J-P., </w:t>
      </w:r>
      <w:r>
        <w:rPr>
          <w:i/>
        </w:rPr>
        <w:t xml:space="preserve">Pourquoi la gouvernance ? </w:t>
      </w:r>
      <w:r>
        <w:t>Presses de Sciences Po, 2002.</w:t>
      </w:r>
    </w:p>
    <w:p w:rsidR="0044185F" w:rsidRDefault="00BE0A18">
      <w:pPr>
        <w:pStyle w:val="Corpsdetexte"/>
        <w:spacing w:before="178" w:line="261" w:lineRule="auto"/>
        <w:jc w:val="left"/>
      </w:pPr>
      <w:r>
        <w:t xml:space="preserve">Guesnier B. (2010), « Poids et place de l’économie sociale et solidaire dans les activités économiques, entre les autres acteurs, selon les échelles territoriales », </w:t>
      </w:r>
      <w:r>
        <w:rPr>
          <w:i/>
        </w:rPr>
        <w:t>Marché et Organisations</w:t>
      </w:r>
      <w:r>
        <w:t>, n°11, p.15-30.</w:t>
      </w:r>
    </w:p>
    <w:p w:rsidR="0044185F" w:rsidRDefault="00BE0A18">
      <w:pPr>
        <w:pStyle w:val="Corpsdetexte"/>
        <w:spacing w:before="159" w:line="256" w:lineRule="auto"/>
        <w:ind w:right="109"/>
      </w:pPr>
      <w:r>
        <w:t>Haeringer J., Sponem S. (2008), « Régulation dirigeante et gouvernance associative », in Hoarau C., Laville</w:t>
      </w:r>
      <w:r>
        <w:rPr>
          <w:spacing w:val="-13"/>
        </w:rPr>
        <w:t xml:space="preserve"> </w:t>
      </w:r>
      <w:r>
        <w:t>J.-L.,</w:t>
      </w:r>
      <w:r>
        <w:rPr>
          <w:spacing w:val="-10"/>
        </w:rPr>
        <w:t xml:space="preserve"> </w:t>
      </w:r>
      <w:r>
        <w:rPr>
          <w:i/>
        </w:rPr>
        <w:t>La</w:t>
      </w:r>
      <w:r>
        <w:rPr>
          <w:i/>
          <w:spacing w:val="-12"/>
        </w:rPr>
        <w:t xml:space="preserve"> </w:t>
      </w:r>
      <w:r>
        <w:rPr>
          <w:i/>
        </w:rPr>
        <w:t>gouvernance</w:t>
      </w:r>
      <w:r>
        <w:rPr>
          <w:i/>
          <w:spacing w:val="-13"/>
        </w:rPr>
        <w:t xml:space="preserve"> </w:t>
      </w:r>
      <w:r>
        <w:rPr>
          <w:i/>
        </w:rPr>
        <w:t>des</w:t>
      </w:r>
      <w:r>
        <w:rPr>
          <w:i/>
          <w:spacing w:val="-13"/>
        </w:rPr>
        <w:t xml:space="preserve"> </w:t>
      </w:r>
      <w:r>
        <w:rPr>
          <w:i/>
        </w:rPr>
        <w:t>associations</w:t>
      </w:r>
      <w:r>
        <w:t>,</w:t>
      </w:r>
      <w:r>
        <w:rPr>
          <w:spacing w:val="-10"/>
        </w:rPr>
        <w:t xml:space="preserve"> </w:t>
      </w:r>
      <w:r>
        <w:t>Toulouse,</w:t>
      </w:r>
      <w:r>
        <w:rPr>
          <w:spacing w:val="-15"/>
        </w:rPr>
        <w:t xml:space="preserve"> </w:t>
      </w:r>
      <w:r>
        <w:t>ERES,</w:t>
      </w:r>
      <w:r>
        <w:rPr>
          <w:spacing w:val="-12"/>
        </w:rPr>
        <w:t xml:space="preserve"> </w:t>
      </w:r>
      <w:r>
        <w:t>«</w:t>
      </w:r>
      <w:r>
        <w:rPr>
          <w:spacing w:val="-11"/>
        </w:rPr>
        <w:t xml:space="preserve"> </w:t>
      </w:r>
      <w:r>
        <w:t>Sociologie</w:t>
      </w:r>
      <w:r>
        <w:rPr>
          <w:spacing w:val="-13"/>
        </w:rPr>
        <w:t xml:space="preserve"> </w:t>
      </w:r>
      <w:r>
        <w:t>économique</w:t>
      </w:r>
      <w:r>
        <w:rPr>
          <w:spacing w:val="-12"/>
        </w:rPr>
        <w:t xml:space="preserve"> </w:t>
      </w:r>
      <w:r>
        <w:t>»,</w:t>
      </w:r>
      <w:r>
        <w:rPr>
          <w:spacing w:val="-11"/>
        </w:rPr>
        <w:t xml:space="preserve"> </w:t>
      </w:r>
      <w:r>
        <w:t>2008,</w:t>
      </w:r>
      <w:r>
        <w:rPr>
          <w:spacing w:val="-10"/>
        </w:rPr>
        <w:t xml:space="preserve"> </w:t>
      </w:r>
      <w:r>
        <w:t>p.</w:t>
      </w:r>
      <w:r>
        <w:rPr>
          <w:spacing w:val="-11"/>
        </w:rPr>
        <w:t xml:space="preserve"> </w:t>
      </w:r>
      <w:r>
        <w:t>227- 244.</w:t>
      </w:r>
    </w:p>
    <w:p w:rsidR="0044185F" w:rsidRDefault="00BE0A18">
      <w:pPr>
        <w:pStyle w:val="Corpsdetexte"/>
        <w:spacing w:before="165" w:line="256" w:lineRule="auto"/>
        <w:ind w:right="43"/>
        <w:jc w:val="left"/>
      </w:pPr>
      <w:r>
        <w:t>Hély M. (2004), « Les différentes formes d’entreprises associatives », Sociologies pratiques, Presses de Sciences Po (P.F.N.S.P.) 2004, pp.27-51. &lt;halshs-00009569&gt;.</w:t>
      </w:r>
    </w:p>
    <w:p w:rsidR="0044185F" w:rsidRDefault="00BE0A18">
      <w:pPr>
        <w:spacing w:before="165" w:line="256" w:lineRule="auto"/>
        <w:ind w:left="116"/>
      </w:pPr>
      <w:r>
        <w:t xml:space="preserve">Hoarau C., Laville J-L. (sous la dir.), </w:t>
      </w:r>
      <w:r>
        <w:rPr>
          <w:i/>
        </w:rPr>
        <w:t>La gouvernance des associations. Economie, Sociologie, Gestion</w:t>
      </w:r>
      <w:r>
        <w:t>, Toulouse, Eres, coll. Sociologie économique, 2008 (1ère éd.).</w:t>
      </w:r>
    </w:p>
    <w:p w:rsidR="0044185F" w:rsidRDefault="0044185F">
      <w:pPr>
        <w:spacing w:line="256" w:lineRule="auto"/>
        <w:sectPr w:rsidR="0044185F">
          <w:pgSz w:w="11910" w:h="16840"/>
          <w:pgMar w:top="1360" w:right="1300" w:bottom="1180" w:left="1300" w:header="0" w:footer="998" w:gutter="0"/>
          <w:cols w:space="720"/>
        </w:sectPr>
      </w:pPr>
    </w:p>
    <w:p w:rsidR="0044185F" w:rsidRDefault="00BE0A18">
      <w:pPr>
        <w:spacing w:before="39" w:line="261" w:lineRule="auto"/>
        <w:ind w:left="116" w:right="101"/>
      </w:pPr>
      <w:r>
        <w:t xml:space="preserve">Janvier R. (2013), « De l’initiative citoyenne à la prescription administrative », dans Janvier R., Lavoué J., Jézéquel M., </w:t>
      </w:r>
      <w:r>
        <w:rPr>
          <w:i/>
        </w:rPr>
        <w:t xml:space="preserve">Transformer l’action sociale avec les associations, </w:t>
      </w:r>
      <w:r>
        <w:t>Desclée de Drouwer, 2013, p.15-37.</w:t>
      </w:r>
    </w:p>
    <w:p w:rsidR="0044185F" w:rsidRDefault="00BE0A18">
      <w:pPr>
        <w:spacing w:before="154" w:line="261" w:lineRule="auto"/>
        <w:ind w:left="116" w:right="101"/>
      </w:pPr>
      <w:r>
        <w:lastRenderedPageBreak/>
        <w:t xml:space="preserve">Lafore R. (2014), « Chapitre 1. L’association, simple opérateur des pouvoirs publics ? », </w:t>
      </w:r>
      <w:r>
        <w:rPr>
          <w:i/>
        </w:rPr>
        <w:t xml:space="preserve">in </w:t>
      </w:r>
      <w:r>
        <w:t xml:space="preserve">Batifoulier F., </w:t>
      </w:r>
      <w:r>
        <w:rPr>
          <w:i/>
        </w:rPr>
        <w:t xml:space="preserve">Manuel de direction en action sociale et médico-sociale, </w:t>
      </w:r>
      <w:r>
        <w:t>Dunod, « Guides Santé Social », p.15-36.</w:t>
      </w:r>
    </w:p>
    <w:p w:rsidR="0044185F" w:rsidRDefault="00BE0A18">
      <w:pPr>
        <w:spacing w:before="155" w:line="261" w:lineRule="auto"/>
        <w:ind w:left="116"/>
      </w:pPr>
      <w:r>
        <w:t>Langlais</w:t>
      </w:r>
      <w:r>
        <w:rPr>
          <w:spacing w:val="-14"/>
        </w:rPr>
        <w:t xml:space="preserve"> </w:t>
      </w:r>
      <w:r>
        <w:t>J.-L.</w:t>
      </w:r>
      <w:r>
        <w:rPr>
          <w:spacing w:val="-7"/>
        </w:rPr>
        <w:t xml:space="preserve"> </w:t>
      </w:r>
      <w:r>
        <w:t>(2008),</w:t>
      </w:r>
      <w:r>
        <w:rPr>
          <w:spacing w:val="-10"/>
        </w:rPr>
        <w:t xml:space="preserve"> </w:t>
      </w:r>
      <w:r>
        <w:rPr>
          <w:i/>
        </w:rPr>
        <w:t>Pour</w:t>
      </w:r>
      <w:r>
        <w:rPr>
          <w:i/>
          <w:spacing w:val="-8"/>
        </w:rPr>
        <w:t xml:space="preserve"> </w:t>
      </w:r>
      <w:r>
        <w:rPr>
          <w:i/>
        </w:rPr>
        <w:t>un</w:t>
      </w:r>
      <w:r>
        <w:rPr>
          <w:i/>
          <w:spacing w:val="-7"/>
        </w:rPr>
        <w:t xml:space="preserve"> </w:t>
      </w:r>
      <w:r>
        <w:rPr>
          <w:i/>
        </w:rPr>
        <w:t>partenariat</w:t>
      </w:r>
      <w:r>
        <w:rPr>
          <w:i/>
          <w:spacing w:val="-11"/>
        </w:rPr>
        <w:t xml:space="preserve"> </w:t>
      </w:r>
      <w:r>
        <w:rPr>
          <w:i/>
        </w:rPr>
        <w:t>renouvelé</w:t>
      </w:r>
      <w:r>
        <w:rPr>
          <w:i/>
          <w:spacing w:val="-9"/>
        </w:rPr>
        <w:t xml:space="preserve"> </w:t>
      </w:r>
      <w:r>
        <w:rPr>
          <w:i/>
        </w:rPr>
        <w:t>entre</w:t>
      </w:r>
      <w:r>
        <w:rPr>
          <w:i/>
          <w:spacing w:val="-9"/>
        </w:rPr>
        <w:t xml:space="preserve"> </w:t>
      </w:r>
      <w:r>
        <w:rPr>
          <w:i/>
        </w:rPr>
        <w:t>l’Etat</w:t>
      </w:r>
      <w:r>
        <w:rPr>
          <w:i/>
          <w:spacing w:val="-11"/>
        </w:rPr>
        <w:t xml:space="preserve"> </w:t>
      </w:r>
      <w:r>
        <w:rPr>
          <w:i/>
        </w:rPr>
        <w:t>et</w:t>
      </w:r>
      <w:r>
        <w:rPr>
          <w:i/>
          <w:spacing w:val="-11"/>
        </w:rPr>
        <w:t xml:space="preserve"> </w:t>
      </w:r>
      <w:r>
        <w:rPr>
          <w:i/>
        </w:rPr>
        <w:t>les</w:t>
      </w:r>
      <w:r>
        <w:rPr>
          <w:i/>
          <w:spacing w:val="-12"/>
        </w:rPr>
        <w:t xml:space="preserve"> </w:t>
      </w:r>
      <w:r>
        <w:rPr>
          <w:i/>
        </w:rPr>
        <w:t>associations</w:t>
      </w:r>
      <w:r>
        <w:t>,</w:t>
      </w:r>
      <w:r>
        <w:rPr>
          <w:spacing w:val="-7"/>
        </w:rPr>
        <w:t xml:space="preserve"> </w:t>
      </w:r>
      <w:r>
        <w:t>62p,</w:t>
      </w:r>
      <w:r>
        <w:rPr>
          <w:spacing w:val="-11"/>
        </w:rPr>
        <w:t xml:space="preserve"> </w:t>
      </w:r>
      <w:r>
        <w:t>Paris,</w:t>
      </w:r>
      <w:r>
        <w:rPr>
          <w:spacing w:val="-7"/>
        </w:rPr>
        <w:t xml:space="preserve"> </w:t>
      </w:r>
      <w:r>
        <w:t>Ministère de la santé, de la jeunesse, des sports et de la vie</w:t>
      </w:r>
      <w:r>
        <w:rPr>
          <w:spacing w:val="-22"/>
        </w:rPr>
        <w:t xml:space="preserve"> </w:t>
      </w:r>
      <w:r>
        <w:t>associative.</w:t>
      </w:r>
    </w:p>
    <w:p w:rsidR="0044185F" w:rsidRDefault="00BE0A18">
      <w:pPr>
        <w:pStyle w:val="Corpsdetexte"/>
        <w:spacing w:before="153"/>
        <w:jc w:val="left"/>
      </w:pPr>
      <w:r>
        <w:t xml:space="preserve">Laville J.-L., Sainsaulieu R., </w:t>
      </w:r>
      <w:r>
        <w:rPr>
          <w:i/>
        </w:rPr>
        <w:t xml:space="preserve">L’association, </w:t>
      </w:r>
      <w:r>
        <w:t>Sociologie &amp; Economie, Edition Pluriel, 2013.</w:t>
      </w:r>
    </w:p>
    <w:p w:rsidR="0044185F" w:rsidRDefault="00BE0A18">
      <w:pPr>
        <w:spacing w:before="183" w:line="261" w:lineRule="auto"/>
        <w:ind w:left="116"/>
      </w:pPr>
      <w:r>
        <w:t xml:space="preserve">Laville J.- L., Hoarau C., </w:t>
      </w:r>
      <w:r>
        <w:rPr>
          <w:i/>
        </w:rPr>
        <w:t>La gouvernance des associations : économie, sociologie, gestion</w:t>
      </w:r>
      <w:r>
        <w:t>, Eres Edition, 2013.</w:t>
      </w:r>
    </w:p>
    <w:p w:rsidR="0044185F" w:rsidRDefault="00BE0A18">
      <w:pPr>
        <w:pStyle w:val="Corpsdetexte"/>
        <w:spacing w:before="154"/>
        <w:jc w:val="left"/>
      </w:pPr>
      <w:r>
        <w:t xml:space="preserve">Laville J.L. (2008), « Introduction : La gouvernance au-delà du déterminisme économique », </w:t>
      </w:r>
      <w:r>
        <w:rPr>
          <w:i/>
        </w:rPr>
        <w:t xml:space="preserve">in </w:t>
      </w:r>
      <w:r>
        <w:t>Hoarau</w:t>
      </w:r>
    </w:p>
    <w:p w:rsidR="0044185F" w:rsidRDefault="00BE0A18">
      <w:pPr>
        <w:spacing w:before="24" w:line="256" w:lineRule="auto"/>
        <w:ind w:left="116"/>
      </w:pPr>
      <w:r>
        <w:t xml:space="preserve">C. et Laville J.L. (sous la dir.), </w:t>
      </w:r>
      <w:r>
        <w:rPr>
          <w:i/>
        </w:rPr>
        <w:t>La gouvernance des associations</w:t>
      </w:r>
      <w:r>
        <w:t>, ERES, « Sociologie économique », p.9- 25.</w:t>
      </w:r>
    </w:p>
    <w:p w:rsidR="0044185F" w:rsidRDefault="00BE0A18">
      <w:pPr>
        <w:spacing w:before="165" w:line="259" w:lineRule="auto"/>
        <w:ind w:left="116" w:right="108"/>
        <w:jc w:val="both"/>
      </w:pPr>
      <w:r>
        <w:t xml:space="preserve">Marival C., (2011), « Les dirigeants salariés dans les associations d’action sociale et médico-sociale : entre fonction économique et politique », L’Economie sociale et le Travail – </w:t>
      </w:r>
      <w:r>
        <w:rPr>
          <w:i/>
        </w:rPr>
        <w:t>XIème Rencontres du Réseau inter-universitaire de l’économie sociale et solidaire</w:t>
      </w:r>
      <w:r>
        <w:t>, (RIUESS), Juin 2011, Poitiers, France.</w:t>
      </w:r>
    </w:p>
    <w:p w:rsidR="0044185F" w:rsidRDefault="00BE0A18">
      <w:pPr>
        <w:pStyle w:val="Corpsdetexte"/>
        <w:spacing w:line="267" w:lineRule="exact"/>
      </w:pPr>
      <w:r>
        <w:t>&lt;halshs-00623409&gt;.</w:t>
      </w:r>
    </w:p>
    <w:p w:rsidR="0044185F" w:rsidRDefault="00BE0A18">
      <w:pPr>
        <w:spacing w:before="183"/>
        <w:ind w:left="116"/>
        <w:jc w:val="both"/>
      </w:pPr>
      <w:r>
        <w:t xml:space="preserve">Miles M., B., Huberman A. M., </w:t>
      </w:r>
      <w:r>
        <w:rPr>
          <w:i/>
        </w:rPr>
        <w:t>Analyse de données qualitatives</w:t>
      </w:r>
      <w:r>
        <w:t>. De Boeck Supérieur, 2003.</w:t>
      </w:r>
    </w:p>
    <w:p w:rsidR="0044185F" w:rsidRDefault="00BE0A18">
      <w:pPr>
        <w:spacing w:before="178"/>
        <w:ind w:left="116"/>
        <w:jc w:val="both"/>
      </w:pPr>
      <w:r>
        <w:t>Morange</w:t>
      </w:r>
      <w:r>
        <w:rPr>
          <w:spacing w:val="-13"/>
        </w:rPr>
        <w:t xml:space="preserve"> </w:t>
      </w:r>
      <w:r>
        <w:t>P.</w:t>
      </w:r>
      <w:r>
        <w:rPr>
          <w:spacing w:val="-12"/>
        </w:rPr>
        <w:t xml:space="preserve"> </w:t>
      </w:r>
      <w:r>
        <w:t>(2008),</w:t>
      </w:r>
      <w:r>
        <w:rPr>
          <w:spacing w:val="-10"/>
        </w:rPr>
        <w:t xml:space="preserve"> </w:t>
      </w:r>
      <w:r>
        <w:rPr>
          <w:i/>
        </w:rPr>
        <w:t>La</w:t>
      </w:r>
      <w:r>
        <w:rPr>
          <w:i/>
          <w:spacing w:val="-17"/>
        </w:rPr>
        <w:t xml:space="preserve"> </w:t>
      </w:r>
      <w:r>
        <w:rPr>
          <w:i/>
        </w:rPr>
        <w:t>gouvernance</w:t>
      </w:r>
      <w:r>
        <w:rPr>
          <w:i/>
          <w:spacing w:val="-13"/>
        </w:rPr>
        <w:t xml:space="preserve"> </w:t>
      </w:r>
      <w:r>
        <w:rPr>
          <w:i/>
        </w:rPr>
        <w:t>et</w:t>
      </w:r>
      <w:r>
        <w:rPr>
          <w:i/>
          <w:spacing w:val="-16"/>
        </w:rPr>
        <w:t xml:space="preserve"> </w:t>
      </w:r>
      <w:r>
        <w:rPr>
          <w:i/>
        </w:rPr>
        <w:t>le</w:t>
      </w:r>
      <w:r>
        <w:rPr>
          <w:i/>
          <w:spacing w:val="-17"/>
        </w:rPr>
        <w:t xml:space="preserve"> </w:t>
      </w:r>
      <w:r>
        <w:rPr>
          <w:i/>
        </w:rPr>
        <w:t>financement</w:t>
      </w:r>
      <w:r>
        <w:rPr>
          <w:i/>
          <w:spacing w:val="-16"/>
        </w:rPr>
        <w:t xml:space="preserve"> </w:t>
      </w:r>
      <w:r>
        <w:rPr>
          <w:i/>
        </w:rPr>
        <w:t>des</w:t>
      </w:r>
      <w:r>
        <w:rPr>
          <w:i/>
          <w:spacing w:val="-13"/>
        </w:rPr>
        <w:t xml:space="preserve"> </w:t>
      </w:r>
      <w:r>
        <w:rPr>
          <w:i/>
        </w:rPr>
        <w:t>structures</w:t>
      </w:r>
      <w:r>
        <w:rPr>
          <w:i/>
          <w:spacing w:val="-17"/>
        </w:rPr>
        <w:t xml:space="preserve"> </w:t>
      </w:r>
      <w:r>
        <w:rPr>
          <w:i/>
        </w:rPr>
        <w:t>associatives</w:t>
      </w:r>
      <w:r>
        <w:t>,</w:t>
      </w:r>
      <w:r>
        <w:rPr>
          <w:spacing w:val="-16"/>
        </w:rPr>
        <w:t xml:space="preserve"> </w:t>
      </w:r>
      <w:r>
        <w:t>Assemblée</w:t>
      </w:r>
      <w:r>
        <w:rPr>
          <w:spacing w:val="-13"/>
        </w:rPr>
        <w:t xml:space="preserve"> </w:t>
      </w:r>
      <w:r>
        <w:t>nationale,</w:t>
      </w:r>
    </w:p>
    <w:p w:rsidR="0044185F" w:rsidRDefault="00BE0A18">
      <w:pPr>
        <w:pStyle w:val="Corpsdetexte"/>
        <w:spacing w:before="25"/>
      </w:pPr>
      <w:r>
        <w:t>Rapport d’information n°1134.</w:t>
      </w:r>
    </w:p>
    <w:p w:rsidR="0044185F" w:rsidRDefault="00BE0A18">
      <w:pPr>
        <w:spacing w:before="177"/>
        <w:ind w:left="116"/>
        <w:jc w:val="both"/>
        <w:rPr>
          <w:i/>
        </w:rPr>
      </w:pPr>
      <w:r>
        <w:t xml:space="preserve">Moreau-Desfarges P. (2011), </w:t>
      </w:r>
      <w:r>
        <w:rPr>
          <w:i/>
        </w:rPr>
        <w:t xml:space="preserve">La gouvernance, </w:t>
      </w:r>
      <w:r>
        <w:t>4</w:t>
      </w:r>
      <w:r>
        <w:rPr>
          <w:vertAlign w:val="superscript"/>
        </w:rPr>
        <w:t>ème</w:t>
      </w:r>
      <w:r>
        <w:t xml:space="preserve"> édition, Paris, PUF : </w:t>
      </w:r>
      <w:r>
        <w:rPr>
          <w:i/>
        </w:rPr>
        <w:t>Que sais-je ?</w:t>
      </w:r>
    </w:p>
    <w:p w:rsidR="0044185F" w:rsidRDefault="00BE0A18">
      <w:pPr>
        <w:pStyle w:val="Corpsdetexte"/>
        <w:spacing w:before="183" w:line="259" w:lineRule="auto"/>
        <w:ind w:right="112"/>
      </w:pPr>
      <w:r>
        <w:t>Petrella F., Richez-Battesti N. (2010), « Régulation de la qualité dans les services à la personne en France</w:t>
      </w:r>
      <w:r>
        <w:rPr>
          <w:spacing w:val="-3"/>
        </w:rPr>
        <w:t xml:space="preserve"> </w:t>
      </w:r>
      <w:r>
        <w:t>:</w:t>
      </w:r>
      <w:r>
        <w:rPr>
          <w:spacing w:val="-6"/>
        </w:rPr>
        <w:t xml:space="preserve"> </w:t>
      </w:r>
      <w:r>
        <w:t>L’Economie</w:t>
      </w:r>
      <w:r>
        <w:rPr>
          <w:spacing w:val="-4"/>
        </w:rPr>
        <w:t xml:space="preserve"> </w:t>
      </w:r>
      <w:r>
        <w:t>sociale</w:t>
      </w:r>
      <w:r>
        <w:rPr>
          <w:spacing w:val="-8"/>
        </w:rPr>
        <w:t xml:space="preserve"> </w:t>
      </w:r>
      <w:r>
        <w:t>et</w:t>
      </w:r>
      <w:r>
        <w:rPr>
          <w:spacing w:val="-6"/>
        </w:rPr>
        <w:t xml:space="preserve"> </w:t>
      </w:r>
      <w:r>
        <w:t>solidaire</w:t>
      </w:r>
      <w:r>
        <w:rPr>
          <w:spacing w:val="-4"/>
        </w:rPr>
        <w:t xml:space="preserve"> </w:t>
      </w:r>
      <w:r>
        <w:t>entre</w:t>
      </w:r>
      <w:r>
        <w:rPr>
          <w:spacing w:val="-8"/>
        </w:rPr>
        <w:t xml:space="preserve"> </w:t>
      </w:r>
      <w:r>
        <w:t>innovation</w:t>
      </w:r>
      <w:r>
        <w:rPr>
          <w:spacing w:val="-5"/>
        </w:rPr>
        <w:t xml:space="preserve"> </w:t>
      </w:r>
      <w:r>
        <w:t>et</w:t>
      </w:r>
      <w:r>
        <w:rPr>
          <w:spacing w:val="-6"/>
        </w:rPr>
        <w:t xml:space="preserve"> </w:t>
      </w:r>
      <w:r>
        <w:t>isomorphisme</w:t>
      </w:r>
      <w:r>
        <w:rPr>
          <w:spacing w:val="1"/>
        </w:rPr>
        <w:t xml:space="preserve"> </w:t>
      </w:r>
      <w:r>
        <w:t>?</w:t>
      </w:r>
      <w:r>
        <w:rPr>
          <w:spacing w:val="-6"/>
        </w:rPr>
        <w:t xml:space="preserve"> </w:t>
      </w:r>
      <w:r>
        <w:t>»,</w:t>
      </w:r>
      <w:r>
        <w:rPr>
          <w:spacing w:val="-2"/>
        </w:rPr>
        <w:t xml:space="preserve"> </w:t>
      </w:r>
      <w:r>
        <w:rPr>
          <w:i/>
        </w:rPr>
        <w:t>Management</w:t>
      </w:r>
      <w:r>
        <w:rPr>
          <w:i/>
          <w:spacing w:val="-6"/>
        </w:rPr>
        <w:t xml:space="preserve"> </w:t>
      </w:r>
      <w:r>
        <w:rPr>
          <w:i/>
        </w:rPr>
        <w:t>&amp;</w:t>
      </w:r>
      <w:r>
        <w:rPr>
          <w:i/>
          <w:spacing w:val="-6"/>
        </w:rPr>
        <w:t xml:space="preserve"> </w:t>
      </w:r>
      <w:r>
        <w:rPr>
          <w:i/>
        </w:rPr>
        <w:t>Avenir</w:t>
      </w:r>
      <w:r>
        <w:t>, vol.5, n°35,</w:t>
      </w:r>
      <w:r>
        <w:rPr>
          <w:spacing w:val="-1"/>
        </w:rPr>
        <w:t xml:space="preserve"> </w:t>
      </w:r>
      <w:r>
        <w:t>p.273-292.</w:t>
      </w:r>
    </w:p>
    <w:p w:rsidR="0044185F" w:rsidRDefault="00BE0A18">
      <w:pPr>
        <w:pStyle w:val="Corpsdetexte"/>
        <w:spacing w:before="162"/>
        <w:jc w:val="left"/>
      </w:pPr>
      <w:r>
        <w:t>Pesqueux Y. (2011), « La responsabilité sociale de l’entreprise (RSE) comme discours ambigu »,</w:t>
      </w:r>
    </w:p>
    <w:p w:rsidR="0044185F" w:rsidRDefault="00BE0A18">
      <w:pPr>
        <w:spacing w:before="20"/>
        <w:ind w:left="116"/>
      </w:pPr>
      <w:r>
        <w:rPr>
          <w:i/>
        </w:rPr>
        <w:t xml:space="preserve">Innovations, </w:t>
      </w:r>
      <w:r>
        <w:t>vol.1, n°34, p.37-55.</w:t>
      </w:r>
    </w:p>
    <w:p w:rsidR="0044185F" w:rsidRDefault="00BE0A18">
      <w:pPr>
        <w:spacing w:before="183"/>
        <w:ind w:left="116" w:right="105"/>
        <w:jc w:val="both"/>
        <w:rPr>
          <w:i/>
        </w:rPr>
      </w:pPr>
      <w:r>
        <w:t>Piovesan D., Robelet M., Claveranne J-P. (2007), « La main visible des managers associatifs: les transformations en cours du marché et des organisations dans le secteur du handicap », A</w:t>
      </w:r>
      <w:r>
        <w:rPr>
          <w:i/>
        </w:rPr>
        <w:t>ctes des 13</w:t>
      </w:r>
      <w:r>
        <w:rPr>
          <w:i/>
          <w:vertAlign w:val="superscript"/>
        </w:rPr>
        <w:t>ème</w:t>
      </w:r>
      <w:r>
        <w:rPr>
          <w:i/>
        </w:rPr>
        <w:t xml:space="preserve"> journées d’étude du GDR CADRES CENSCAR CEREQ Pays de la Loire, MSH Ange Guépin.</w:t>
      </w:r>
    </w:p>
    <w:p w:rsidR="0044185F" w:rsidRDefault="00BE0A18">
      <w:pPr>
        <w:pStyle w:val="Corpsdetexte"/>
        <w:spacing w:before="121" w:line="256" w:lineRule="auto"/>
        <w:ind w:right="110"/>
      </w:pPr>
      <w:r>
        <w:t xml:space="preserve">Richez-Battesti N., Petrella F., Vallade D., Ferraton C. (2018), « Gouvernance de trois organisations de la culture en phase de développement », </w:t>
      </w:r>
      <w:r>
        <w:rPr>
          <w:i/>
        </w:rPr>
        <w:t xml:space="preserve">Actes de colloque de l’ADDES </w:t>
      </w:r>
      <w:r>
        <w:t>« Gouvernance et ESS », 9 octobre 2018.</w:t>
      </w:r>
    </w:p>
    <w:p w:rsidR="0044185F" w:rsidRDefault="00BE0A18">
      <w:pPr>
        <w:pStyle w:val="Corpsdetexte"/>
        <w:spacing w:before="165" w:line="256" w:lineRule="auto"/>
        <w:jc w:val="left"/>
      </w:pPr>
      <w:r>
        <w:t xml:space="preserve">Tchernonog V. (2019), « Profil et poids des associations », </w:t>
      </w:r>
      <w:r>
        <w:rPr>
          <w:i/>
        </w:rPr>
        <w:t>Juris Associations</w:t>
      </w:r>
      <w:r>
        <w:t>, n°596, Dossier Paysage associatif, p.17.</w:t>
      </w:r>
    </w:p>
    <w:p w:rsidR="0044185F" w:rsidRDefault="00BE0A18">
      <w:pPr>
        <w:spacing w:before="165"/>
        <w:ind w:left="116"/>
        <w:rPr>
          <w:i/>
        </w:rPr>
      </w:pPr>
      <w:r>
        <w:t xml:space="preserve">Théry H., (1999), « L’évolution du rôle des associations », in </w:t>
      </w:r>
      <w:r>
        <w:rPr>
          <w:i/>
        </w:rPr>
        <w:t>Faire société : les associations au cœur du</w:t>
      </w:r>
    </w:p>
    <w:p w:rsidR="0044185F" w:rsidRDefault="00BE0A18">
      <w:pPr>
        <w:pStyle w:val="Corpsdetexte"/>
        <w:jc w:val="left"/>
      </w:pPr>
      <w:r>
        <w:rPr>
          <w:i/>
        </w:rPr>
        <w:t xml:space="preserve">social, </w:t>
      </w:r>
      <w:r>
        <w:t>Editions La Découverte &amp; Syros, sous la direction de François Bloch-Lainé, p.37-56.</w:t>
      </w:r>
    </w:p>
    <w:p w:rsidR="0044185F" w:rsidRDefault="00BE0A18">
      <w:pPr>
        <w:pStyle w:val="Corpsdetexte"/>
        <w:spacing w:before="121" w:line="256" w:lineRule="auto"/>
        <w:jc w:val="left"/>
      </w:pPr>
      <w:r>
        <w:t xml:space="preserve">Salameh Bchara N., Dubruc N., Berger-Douce S. (2016), « L’émergence de la RSE dans une association de l’économie sociale et solidaire », </w:t>
      </w:r>
      <w:r>
        <w:rPr>
          <w:i/>
        </w:rPr>
        <w:t>RIMHE</w:t>
      </w:r>
      <w:r>
        <w:t>, vol.4, n°23, p.47-67.</w:t>
      </w:r>
    </w:p>
    <w:p w:rsidR="00D948E4" w:rsidRDefault="00D948E4">
      <w:r>
        <w:br w:type="page"/>
      </w:r>
    </w:p>
    <w:p w:rsidR="00D948E4" w:rsidRPr="00045C5A" w:rsidRDefault="00D948E4" w:rsidP="00D948E4">
      <w:pPr>
        <w:spacing w:line="360" w:lineRule="auto"/>
        <w:jc w:val="center"/>
        <w:rPr>
          <w:rFonts w:ascii="Times New Roman" w:eastAsia="Times New Roman" w:hAnsi="Times New Roman" w:cs="Times New Roman"/>
          <w:b/>
          <w:sz w:val="32"/>
          <w:szCs w:val="24"/>
        </w:rPr>
      </w:pPr>
      <w:r w:rsidRPr="00045C5A">
        <w:rPr>
          <w:rFonts w:ascii="Times New Roman" w:eastAsia="Times New Roman" w:hAnsi="Times New Roman" w:cs="Times New Roman"/>
          <w:b/>
          <w:sz w:val="32"/>
          <w:szCs w:val="24"/>
        </w:rPr>
        <w:lastRenderedPageBreak/>
        <w:t>Pour délivrer l’entreprise : les leçons à tirer des coopératives d’activité et d’emploi</w:t>
      </w:r>
    </w:p>
    <w:p w:rsidR="00D948E4" w:rsidRDefault="00D948E4" w:rsidP="00D948E4">
      <w:pPr>
        <w:spacing w:line="360" w:lineRule="auto"/>
        <w:jc w:val="both"/>
        <w:rPr>
          <w:rFonts w:ascii="Times New Roman" w:hAnsi="Times New Roman" w:cs="Times New Roman"/>
          <w:b/>
        </w:rPr>
      </w:pPr>
    </w:p>
    <w:p w:rsidR="00D948E4" w:rsidRDefault="00D948E4" w:rsidP="00D948E4">
      <w:pPr>
        <w:spacing w:line="360" w:lineRule="auto"/>
        <w:jc w:val="center"/>
        <w:rPr>
          <w:rFonts w:ascii="Times New Roman" w:hAnsi="Times New Roman" w:cs="Times New Roman"/>
          <w:sz w:val="24"/>
          <w:szCs w:val="24"/>
        </w:rPr>
      </w:pPr>
      <w:r>
        <w:rPr>
          <w:rFonts w:ascii="Times New Roman" w:hAnsi="Times New Roman" w:cs="Times New Roman"/>
          <w:sz w:val="24"/>
          <w:szCs w:val="24"/>
        </w:rPr>
        <w:t>Frédérique Allard</w:t>
      </w:r>
      <w:r>
        <w:rPr>
          <w:rStyle w:val="Appelnotedebasdep"/>
          <w:rFonts w:ascii="Times New Roman" w:hAnsi="Times New Roman" w:cs="Times New Roman"/>
          <w:sz w:val="24"/>
          <w:szCs w:val="24"/>
        </w:rPr>
        <w:footnoteReference w:id="4"/>
      </w:r>
    </w:p>
    <w:p w:rsidR="00D948E4" w:rsidRDefault="00D948E4" w:rsidP="00D948E4">
      <w:pPr>
        <w:spacing w:line="360" w:lineRule="auto"/>
        <w:jc w:val="center"/>
        <w:rPr>
          <w:rFonts w:ascii="Times New Roman" w:hAnsi="Times New Roman" w:cs="Times New Roman"/>
          <w:sz w:val="24"/>
          <w:szCs w:val="24"/>
        </w:rPr>
      </w:pPr>
      <w:r w:rsidRPr="00860DB2">
        <w:rPr>
          <w:rFonts w:ascii="Times New Roman" w:hAnsi="Times New Roman" w:cs="Times New Roman"/>
          <w:sz w:val="24"/>
          <w:szCs w:val="24"/>
        </w:rPr>
        <w:t xml:space="preserve"> Ketty Bravo</w:t>
      </w:r>
      <w:r>
        <w:rPr>
          <w:rStyle w:val="Appelnotedebasdep"/>
          <w:rFonts w:ascii="Times New Roman" w:hAnsi="Times New Roman" w:cs="Times New Roman"/>
          <w:sz w:val="24"/>
          <w:szCs w:val="24"/>
        </w:rPr>
        <w:footnoteReference w:id="5"/>
      </w:r>
    </w:p>
    <w:p w:rsidR="00D948E4" w:rsidRPr="00860DB2" w:rsidRDefault="00D948E4" w:rsidP="00D948E4">
      <w:pPr>
        <w:spacing w:line="360" w:lineRule="auto"/>
        <w:jc w:val="center"/>
        <w:rPr>
          <w:rFonts w:ascii="Times New Roman" w:hAnsi="Times New Roman" w:cs="Times New Roman"/>
          <w:sz w:val="24"/>
          <w:szCs w:val="24"/>
        </w:rPr>
      </w:pPr>
    </w:p>
    <w:p w:rsidR="00D948E4" w:rsidRDefault="00D948E4" w:rsidP="00D948E4">
      <w:pPr>
        <w:spacing w:line="360" w:lineRule="auto"/>
        <w:jc w:val="both"/>
        <w:rPr>
          <w:rFonts w:ascii="Times New Roman" w:hAnsi="Times New Roman" w:cs="Times New Roman"/>
          <w:b/>
        </w:rPr>
      </w:pPr>
      <w:r>
        <w:rPr>
          <w:rFonts w:ascii="Times New Roman" w:hAnsi="Times New Roman" w:cs="Times New Roman"/>
          <w:b/>
        </w:rPr>
        <w:t>Résumé</w:t>
      </w:r>
    </w:p>
    <w:p w:rsidR="00D948E4" w:rsidRPr="00BD0DAE" w:rsidRDefault="00D948E4" w:rsidP="00D948E4">
      <w:pPr>
        <w:spacing w:line="360" w:lineRule="auto"/>
        <w:jc w:val="both"/>
        <w:rPr>
          <w:rFonts w:ascii="Times New Roman" w:hAnsi="Times New Roman" w:cs="Times New Roman"/>
        </w:rPr>
      </w:pPr>
      <w:r w:rsidRPr="00BD0DAE">
        <w:rPr>
          <w:rFonts w:ascii="Times New Roman" w:eastAsia="Times New Roman" w:hAnsi="Times New Roman" w:cs="Times New Roman"/>
        </w:rPr>
        <w:t>Centrée sur la coopérative d’activité et d’emploi</w:t>
      </w:r>
      <w:r>
        <w:rPr>
          <w:rFonts w:ascii="Times New Roman" w:eastAsia="Times New Roman" w:hAnsi="Times New Roman" w:cs="Times New Roman"/>
        </w:rPr>
        <w:t xml:space="preserve"> (CAE)</w:t>
      </w:r>
      <w:r w:rsidRPr="00BD0DAE">
        <w:rPr>
          <w:rFonts w:ascii="Times New Roman" w:eastAsia="Times New Roman" w:hAnsi="Times New Roman" w:cs="Times New Roman"/>
        </w:rPr>
        <w:t xml:space="preserve">, cette recherche a pour objectif de </w:t>
      </w:r>
      <w:r w:rsidRPr="00BD0DAE">
        <w:rPr>
          <w:rFonts w:ascii="Times New Roman" w:hAnsi="Times New Roman" w:cs="Times New Roman"/>
        </w:rPr>
        <w:t>montrer que cette forme de coopérative peut être reconnue comme un environnement capacitant (Falzon, 2013) susceptible d’inspirer les entreprises en quête de libération du travail.</w:t>
      </w:r>
      <w:r w:rsidRPr="00BD0DAE">
        <w:rPr>
          <w:rFonts w:ascii="Times New Roman" w:eastAsia="Times New Roman" w:hAnsi="Times New Roman" w:cs="Times New Roman"/>
        </w:rPr>
        <w:t xml:space="preserve"> </w:t>
      </w:r>
      <w:r w:rsidRPr="00BD0DAE">
        <w:rPr>
          <w:rFonts w:ascii="Times New Roman" w:hAnsi="Times New Roman" w:cs="Times New Roman"/>
        </w:rPr>
        <w:t>L’antériorité de ses pratiques en matière d’émancipation, de participation effective des salariés à la gouvernance de l’organisation et d’implication concrète dans des formes d’intelligence collective en est la justification. Une étude de cas est mobilisée à cette fin.</w:t>
      </w:r>
    </w:p>
    <w:p w:rsidR="00D948E4" w:rsidRPr="00BD0DAE" w:rsidRDefault="00D948E4" w:rsidP="00D948E4">
      <w:pPr>
        <w:spacing w:line="360" w:lineRule="auto"/>
        <w:jc w:val="both"/>
        <w:rPr>
          <w:rFonts w:ascii="Times New Roman" w:hAnsi="Times New Roman" w:cs="Times New Roman"/>
        </w:rPr>
      </w:pPr>
      <w:r w:rsidRPr="00BD0DAE">
        <w:rPr>
          <w:rFonts w:ascii="Times New Roman" w:hAnsi="Times New Roman" w:cs="Times New Roman"/>
        </w:rPr>
        <w:t>L’objectif est accompli en trois temps :</w:t>
      </w:r>
    </w:p>
    <w:p w:rsidR="00D948E4" w:rsidRPr="00BD0DAE" w:rsidRDefault="00D948E4" w:rsidP="00D948E4">
      <w:pPr>
        <w:spacing w:line="360" w:lineRule="auto"/>
        <w:jc w:val="both"/>
        <w:rPr>
          <w:rFonts w:ascii="Times New Roman" w:hAnsi="Times New Roman" w:cs="Times New Roman"/>
        </w:rPr>
      </w:pPr>
      <w:r w:rsidRPr="00BD0DAE">
        <w:rPr>
          <w:rFonts w:ascii="Times New Roman" w:hAnsi="Times New Roman" w:cs="Times New Roman"/>
        </w:rPr>
        <w:t>— en délivrant d’abord des repères contextuels sur la CAE (qu’est-ce qui la distingue dans le monde coopératif ?) et théoriques (qu’est-ce qu’un environnement capacitant ?) pour éclairer l’investigation  ;</w:t>
      </w:r>
    </w:p>
    <w:p w:rsidR="00D948E4" w:rsidRPr="00BD0DAE" w:rsidRDefault="00D948E4" w:rsidP="00D948E4">
      <w:pPr>
        <w:spacing w:line="360" w:lineRule="auto"/>
        <w:jc w:val="both"/>
        <w:rPr>
          <w:rFonts w:ascii="Times New Roman" w:hAnsi="Times New Roman" w:cs="Times New Roman"/>
        </w:rPr>
      </w:pPr>
      <w:r w:rsidRPr="00BD0DAE">
        <w:rPr>
          <w:rFonts w:ascii="Times New Roman" w:hAnsi="Times New Roman" w:cs="Times New Roman"/>
        </w:rPr>
        <w:t xml:space="preserve">— en examinant ensuite les pratiques concrètes dans la coopérative étudiée, après un repérage méthodologique des conditions de réalisation de l’étude (l’interaction avec ce terrain et les modalités de recueil et d’analyse des données) : </w:t>
      </w:r>
      <w:r w:rsidRPr="00BD0DAE">
        <w:rPr>
          <w:rFonts w:ascii="Times New Roman" w:eastAsia="Times New Roman" w:hAnsi="Times New Roman" w:cs="Times New Roman"/>
        </w:rPr>
        <w:t xml:space="preserve">la </w:t>
      </w:r>
      <w:r w:rsidRPr="00BD0DAE">
        <w:rPr>
          <w:rFonts w:ascii="Times New Roman" w:hAnsi="Times New Roman" w:cs="Times New Roman"/>
        </w:rPr>
        <w:t>mise en œuvre effective de principes et de valeurs de la coopération et le travail concret qui en résulte expliquent les dynamiques déployées au service du développement conjoint des personnes et de l’organisation. Elle s’affirme ainsi, par ses caractéristiques et ses résultats, comme une organisation capacitante ;</w:t>
      </w:r>
    </w:p>
    <w:p w:rsidR="00D948E4" w:rsidRPr="00BD0DAE" w:rsidRDefault="00D948E4" w:rsidP="00D948E4">
      <w:pPr>
        <w:spacing w:line="360" w:lineRule="auto"/>
        <w:jc w:val="both"/>
        <w:rPr>
          <w:rFonts w:ascii="Times New Roman" w:hAnsi="Times New Roman" w:cs="Times New Roman"/>
        </w:rPr>
      </w:pPr>
      <w:r w:rsidRPr="00BD0DAE">
        <w:rPr>
          <w:rFonts w:ascii="Times New Roman" w:hAnsi="Times New Roman" w:cs="Times New Roman"/>
        </w:rPr>
        <w:t xml:space="preserve">— en montrant enfin en quoi elle peut inspirer et à quelles conditions. Les travaux de Coutrot (2018) livrent les principaux arguments en restituant les traits d’un commun productif et d’un travail vivant qui </w:t>
      </w:r>
      <w:r>
        <w:rPr>
          <w:rFonts w:ascii="Times New Roman" w:hAnsi="Times New Roman" w:cs="Times New Roman"/>
        </w:rPr>
        <w:t>sont</w:t>
      </w:r>
      <w:r w:rsidRPr="00BD0DAE">
        <w:rPr>
          <w:rFonts w:ascii="Times New Roman" w:hAnsi="Times New Roman" w:cs="Times New Roman"/>
        </w:rPr>
        <w:t xml:space="preserve"> largement ceux de la CAE étudiée. Qu’elle se vive comme un environnement capacitant en déployant les efforts requis marque sa singularité et explique sa valeur d’exem</w:t>
      </w:r>
      <w:r>
        <w:rPr>
          <w:rFonts w:ascii="Times New Roman" w:hAnsi="Times New Roman" w:cs="Times New Roman"/>
        </w:rPr>
        <w:t>ple.</w:t>
      </w:r>
    </w:p>
    <w:p w:rsidR="00D948E4" w:rsidRPr="00BD0DAE" w:rsidRDefault="00D948E4" w:rsidP="00D948E4">
      <w:pPr>
        <w:spacing w:line="360" w:lineRule="auto"/>
        <w:jc w:val="both"/>
        <w:rPr>
          <w:rFonts w:ascii="Times New Roman" w:hAnsi="Times New Roman" w:cs="Times New Roman"/>
        </w:rPr>
      </w:pPr>
    </w:p>
    <w:p w:rsidR="00D948E4" w:rsidRDefault="00D948E4" w:rsidP="00D948E4">
      <w:pPr>
        <w:spacing w:line="360" w:lineRule="auto"/>
        <w:jc w:val="both"/>
        <w:rPr>
          <w:rFonts w:ascii="Times New Roman" w:hAnsi="Times New Roman" w:cs="Times New Roman"/>
        </w:rPr>
      </w:pPr>
      <w:r w:rsidRPr="00BD0DAE">
        <w:rPr>
          <w:rFonts w:ascii="Times New Roman" w:hAnsi="Times New Roman" w:cs="Times New Roman"/>
          <w:b/>
        </w:rPr>
        <w:t xml:space="preserve">Mots clés : </w:t>
      </w:r>
      <w:r w:rsidRPr="00BD0DAE">
        <w:rPr>
          <w:rFonts w:ascii="Times New Roman" w:hAnsi="Times New Roman" w:cs="Times New Roman"/>
        </w:rPr>
        <w:t>coopérative d’activité et d’emploi, environnement capacitant, libération du travail.</w:t>
      </w:r>
    </w:p>
    <w:p w:rsidR="00AA6F54" w:rsidRDefault="00AA6F54">
      <w:pPr>
        <w:rPr>
          <w:rFonts w:ascii="Times New Roman" w:hAnsi="Times New Roman" w:cs="Times New Roman"/>
        </w:rPr>
      </w:pPr>
      <w:r>
        <w:rPr>
          <w:rFonts w:ascii="Times New Roman" w:hAnsi="Times New Roman" w:cs="Times New Roman"/>
        </w:rPr>
        <w:br w:type="page"/>
      </w:r>
    </w:p>
    <w:p w:rsidR="00AA6F54" w:rsidRPr="00782797" w:rsidRDefault="00AA6F54" w:rsidP="00AA6F54">
      <w:pPr>
        <w:spacing w:before="76" w:line="271" w:lineRule="auto"/>
        <w:ind w:left="4272" w:right="244" w:hanging="4018"/>
        <w:rPr>
          <w:b/>
          <w:sz w:val="32"/>
        </w:rPr>
      </w:pPr>
      <w:r w:rsidRPr="00782797">
        <w:rPr>
          <w:b/>
          <w:sz w:val="32"/>
        </w:rPr>
        <w:lastRenderedPageBreak/>
        <w:t>Approche de l’évaluation macro-économique du poids de l’ESS en Algérie</w:t>
      </w:r>
    </w:p>
    <w:p w:rsidR="00AA6F54" w:rsidRPr="00782797" w:rsidRDefault="00AA6F54" w:rsidP="00AA6F54">
      <w:pPr>
        <w:spacing w:before="213" w:line="275" w:lineRule="exact"/>
        <w:ind w:left="2726" w:right="2731"/>
        <w:jc w:val="center"/>
        <w:rPr>
          <w:b/>
          <w:sz w:val="24"/>
        </w:rPr>
      </w:pPr>
      <w:r w:rsidRPr="00782797">
        <w:rPr>
          <w:b/>
          <w:sz w:val="24"/>
        </w:rPr>
        <w:t>AHMED ZAID - CHERTOUK Malika</w:t>
      </w:r>
      <w:r w:rsidRPr="00782797">
        <w:rPr>
          <w:b/>
          <w:sz w:val="24"/>
          <w:vertAlign w:val="superscript"/>
        </w:rPr>
        <w:t>1</w:t>
      </w:r>
    </w:p>
    <w:p w:rsidR="00AA6F54" w:rsidRPr="00782797" w:rsidRDefault="00AA6F54" w:rsidP="00AA6F54">
      <w:pPr>
        <w:spacing w:line="275" w:lineRule="exact"/>
        <w:ind w:left="2726" w:right="2727"/>
        <w:jc w:val="center"/>
        <w:rPr>
          <w:i/>
          <w:sz w:val="24"/>
        </w:rPr>
      </w:pPr>
      <w:r w:rsidRPr="00782797">
        <w:rPr>
          <w:i/>
          <w:sz w:val="24"/>
        </w:rPr>
        <w:t>Version provisoire</w:t>
      </w:r>
    </w:p>
    <w:p w:rsidR="00AA6F54" w:rsidRPr="00782797" w:rsidRDefault="00AA6F54" w:rsidP="00AA6F54">
      <w:pPr>
        <w:pStyle w:val="Corpsdetexte"/>
        <w:spacing w:before="3"/>
        <w:ind w:left="0"/>
        <w:jc w:val="left"/>
        <w:rPr>
          <w:i/>
        </w:rPr>
      </w:pPr>
    </w:p>
    <w:p w:rsidR="00AA6F54" w:rsidRPr="00782797" w:rsidRDefault="00AA6F54" w:rsidP="00AA6F54">
      <w:pPr>
        <w:spacing w:line="251" w:lineRule="exact"/>
        <w:ind w:left="235"/>
        <w:jc w:val="both"/>
        <w:rPr>
          <w:b/>
        </w:rPr>
      </w:pPr>
      <w:r w:rsidRPr="00782797">
        <w:rPr>
          <w:b/>
          <w:sz w:val="20"/>
        </w:rPr>
        <w:t xml:space="preserve">Résumé </w:t>
      </w:r>
      <w:r w:rsidRPr="00782797">
        <w:rPr>
          <w:b/>
        </w:rPr>
        <w:t>:</w:t>
      </w:r>
    </w:p>
    <w:p w:rsidR="00AA6F54" w:rsidRPr="00782797" w:rsidRDefault="00AA6F54" w:rsidP="00AA6F54">
      <w:pPr>
        <w:ind w:left="235" w:right="229"/>
        <w:jc w:val="both"/>
        <w:rPr>
          <w:i/>
          <w:sz w:val="20"/>
        </w:rPr>
      </w:pPr>
      <w:r w:rsidRPr="00782797">
        <w:rPr>
          <w:i/>
          <w:sz w:val="20"/>
        </w:rPr>
        <w:t>Nous nous proposons dans cette contribution de nous pencher sur l’évaluation macroéconomique du poids de l’ESS en Algérie. L’interrogation relative aux modes d’évaluation macro-économiques demeure limitée, diverses approches se concentrent sur les apports propres à l’économie sociale et solidaire. Pendant que des réflexions interrogent des modes d’évaluation macro-économiques, diverses approches se concentrent sur les apports propres à l’économie. Dès lors, la terminologie est très diversifiée et l’on parle de plus-value sociale, de bilan sociétal, d’utilité sociale, etc., mais les objectifs restent les mêmes : enrichir, affiner et spécifier le mode d’évaluation.</w:t>
      </w:r>
    </w:p>
    <w:p w:rsidR="00AA6F54" w:rsidRPr="00782797" w:rsidRDefault="00AA6F54" w:rsidP="00AA6F54">
      <w:pPr>
        <w:ind w:left="235" w:right="228"/>
        <w:jc w:val="both"/>
        <w:rPr>
          <w:i/>
          <w:sz w:val="20"/>
        </w:rPr>
      </w:pPr>
      <w:r w:rsidRPr="00782797">
        <w:rPr>
          <w:i/>
          <w:sz w:val="20"/>
        </w:rPr>
        <w:t>La méthodologie préconisée et utilisée est celle développée sous l'égide des Nations unies à travers le système du "compte satellite" entendu comme un ensemble de tableaux statistiques cohérents avec le cadre central des comptes nationaux, mais dans lequel on peut adopter une approche spécifique et ajouter des éléments qui ne figurent pas dans les comptes nationaux afin de décrire la réalité économique d'un autre point de vue. La méthodologie de ce compte satellite a fait l'objet d'une phase de testing dans certains pays, mais reste à l’état embryonnaire en Algérie.</w:t>
      </w:r>
    </w:p>
    <w:p w:rsidR="00AA6F54" w:rsidRPr="00782797" w:rsidRDefault="00AA6F54" w:rsidP="00AA6F54">
      <w:pPr>
        <w:ind w:left="235" w:right="228"/>
        <w:jc w:val="both"/>
        <w:rPr>
          <w:i/>
          <w:sz w:val="20"/>
        </w:rPr>
      </w:pPr>
      <w:r w:rsidRPr="00782797">
        <w:rPr>
          <w:i/>
          <w:sz w:val="20"/>
        </w:rPr>
        <w:t xml:space="preserve">S’agissant du cas algérien, les développements de l’ESS ne sont pas intégrés dans la statistique publique. C’est là une difficulté majeure qui soulève, à son tour, une question </w:t>
      </w:r>
      <w:r w:rsidRPr="00782797">
        <w:rPr>
          <w:i/>
          <w:spacing w:val="-3"/>
          <w:sz w:val="20"/>
        </w:rPr>
        <w:t xml:space="preserve">de </w:t>
      </w:r>
      <w:r w:rsidRPr="00782797">
        <w:rPr>
          <w:i/>
          <w:sz w:val="20"/>
        </w:rPr>
        <w:t xml:space="preserve">reconnaissance de l’ESS et partant, de  politique au profit </w:t>
      </w:r>
      <w:r w:rsidRPr="00782797">
        <w:rPr>
          <w:i/>
          <w:spacing w:val="-3"/>
          <w:sz w:val="20"/>
        </w:rPr>
        <w:t xml:space="preserve">de </w:t>
      </w:r>
      <w:r w:rsidRPr="00782797">
        <w:rPr>
          <w:i/>
          <w:sz w:val="20"/>
        </w:rPr>
        <w:t xml:space="preserve">l’ESS. </w:t>
      </w:r>
      <w:r w:rsidRPr="00782797">
        <w:rPr>
          <w:i/>
          <w:spacing w:val="-4"/>
          <w:sz w:val="20"/>
        </w:rPr>
        <w:t xml:space="preserve">Le </w:t>
      </w:r>
      <w:r w:rsidRPr="00782797">
        <w:rPr>
          <w:i/>
          <w:sz w:val="20"/>
        </w:rPr>
        <w:t xml:space="preserve">Système </w:t>
      </w:r>
      <w:r w:rsidRPr="00782797">
        <w:rPr>
          <w:i/>
          <w:spacing w:val="-3"/>
          <w:sz w:val="20"/>
        </w:rPr>
        <w:t xml:space="preserve">de </w:t>
      </w:r>
      <w:r w:rsidRPr="00782797">
        <w:rPr>
          <w:i/>
          <w:sz w:val="20"/>
        </w:rPr>
        <w:t xml:space="preserve">comptes économiques algériens (SCEA) ne dispose pratiquement d’aucun indicateur homogène qui permette </w:t>
      </w:r>
      <w:r w:rsidRPr="00782797">
        <w:rPr>
          <w:i/>
          <w:spacing w:val="-3"/>
          <w:sz w:val="20"/>
        </w:rPr>
        <w:t xml:space="preserve">de </w:t>
      </w:r>
      <w:r w:rsidRPr="00782797">
        <w:rPr>
          <w:i/>
          <w:sz w:val="20"/>
        </w:rPr>
        <w:t xml:space="preserve">mesurer le poids économique de l'ensemble des composantes assimilables au champ </w:t>
      </w:r>
      <w:r w:rsidRPr="00782797">
        <w:rPr>
          <w:i/>
          <w:spacing w:val="-3"/>
          <w:sz w:val="20"/>
        </w:rPr>
        <w:t xml:space="preserve">de </w:t>
      </w:r>
      <w:r w:rsidRPr="00782797">
        <w:rPr>
          <w:i/>
          <w:sz w:val="20"/>
        </w:rPr>
        <w:t>l'ESS (coopératives, mutuelles, associations, fondations). Pour une première approche, il n’est possible de travailler que sur des formes d’emploi salarié et des salaires qui peuvent croiser les nomenclatures d'activités et les types juridiques ou d'organisations. Ce qui rend l’entreprise d’évaluation excessivement difficile et la marge d’erreur</w:t>
      </w:r>
      <w:r w:rsidRPr="00782797">
        <w:rPr>
          <w:i/>
          <w:spacing w:val="-11"/>
          <w:sz w:val="20"/>
        </w:rPr>
        <w:t xml:space="preserve"> </w:t>
      </w:r>
      <w:r w:rsidRPr="00782797">
        <w:rPr>
          <w:i/>
          <w:sz w:val="20"/>
        </w:rPr>
        <w:t>importante.</w:t>
      </w:r>
    </w:p>
    <w:p w:rsidR="00AA6F54" w:rsidRPr="00782797" w:rsidRDefault="00AA6F54" w:rsidP="00AA6F54">
      <w:pPr>
        <w:ind w:left="235" w:right="227"/>
        <w:jc w:val="both"/>
        <w:rPr>
          <w:i/>
          <w:sz w:val="20"/>
        </w:rPr>
      </w:pPr>
      <w:r w:rsidRPr="00782797">
        <w:rPr>
          <w:i/>
          <w:sz w:val="20"/>
        </w:rPr>
        <w:t>Dans ce papier, nous nous pencherons d’abord sur les modes d’évaluation du poids de l’ESS en Algérie pour analyser, ensuite les perspectives de son renforcement. Enfin, nous présenterons la démarche stratégique préconisée pour une dynamisation de l’ESS à travers des actions prioritaires.</w:t>
      </w:r>
    </w:p>
    <w:p w:rsidR="00AA6F54" w:rsidRPr="00782797" w:rsidRDefault="00AA6F54" w:rsidP="00AA6F54">
      <w:pPr>
        <w:ind w:left="235" w:right="227"/>
        <w:jc w:val="both"/>
        <w:rPr>
          <w:i/>
          <w:sz w:val="20"/>
        </w:rPr>
      </w:pPr>
      <w:r w:rsidRPr="00782797">
        <w:rPr>
          <w:b/>
          <w:sz w:val="20"/>
        </w:rPr>
        <w:t xml:space="preserve">Mots clés </w:t>
      </w:r>
      <w:r w:rsidRPr="00782797">
        <w:rPr>
          <w:b/>
          <w:i/>
          <w:sz w:val="20"/>
        </w:rPr>
        <w:t xml:space="preserve">: </w:t>
      </w:r>
      <w:r w:rsidRPr="00782797">
        <w:rPr>
          <w:i/>
          <w:sz w:val="20"/>
        </w:rPr>
        <w:t xml:space="preserve">Poids de l’ESS, Evaluation macroéconomique, Comptes satellites, Systèmes </w:t>
      </w:r>
      <w:r w:rsidRPr="00782797">
        <w:rPr>
          <w:i/>
          <w:spacing w:val="-3"/>
          <w:sz w:val="20"/>
        </w:rPr>
        <w:t xml:space="preserve">de  </w:t>
      </w:r>
      <w:r w:rsidRPr="00782797">
        <w:rPr>
          <w:i/>
          <w:sz w:val="20"/>
        </w:rPr>
        <w:t>comptes économiques algériens, démarche</w:t>
      </w:r>
      <w:r w:rsidRPr="00782797">
        <w:rPr>
          <w:i/>
          <w:spacing w:val="4"/>
          <w:sz w:val="20"/>
        </w:rPr>
        <w:t xml:space="preserve"> </w:t>
      </w:r>
      <w:r w:rsidRPr="00782797">
        <w:rPr>
          <w:i/>
          <w:sz w:val="20"/>
        </w:rPr>
        <w:t>stratégique.</w:t>
      </w:r>
    </w:p>
    <w:p w:rsidR="00AA6F54" w:rsidRDefault="00AA6F54" w:rsidP="00D948E4">
      <w:pPr>
        <w:spacing w:line="360" w:lineRule="auto"/>
        <w:jc w:val="both"/>
        <w:rPr>
          <w:rFonts w:ascii="Times New Roman" w:hAnsi="Times New Roman" w:cs="Times New Roman"/>
        </w:rPr>
      </w:pPr>
    </w:p>
    <w:sectPr w:rsidR="00AA6F54" w:rsidSect="00D948E4">
      <w:type w:val="continuous"/>
      <w:pgSz w:w="11910" w:h="16840" w:code="9"/>
      <w:pgMar w:top="1361" w:right="1298" w:bottom="1179" w:left="1298"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AA8" w:rsidRDefault="002D4AA8">
      <w:r>
        <w:separator/>
      </w:r>
    </w:p>
  </w:endnote>
  <w:endnote w:type="continuationSeparator" w:id="0">
    <w:p w:rsidR="002D4AA8" w:rsidRDefault="002D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ABA" w:rsidRDefault="00093ABA">
    <w:pPr>
      <w:pStyle w:val="Corpsdetexte"/>
      <w:spacing w:line="14" w:lineRule="auto"/>
      <w:ind w:left="0"/>
      <w:jc w:val="left"/>
      <w:rPr>
        <w:sz w:val="20"/>
      </w:rPr>
    </w:pPr>
    <w:r>
      <w:rPr>
        <w:sz w:val="24"/>
      </w:rPr>
      <w:pict>
        <v:shapetype id="_x0000_t202" coordsize="21600,21600" o:spt="202" path="m,l,21600r21600,l21600,xe">
          <v:stroke joinstyle="miter"/>
          <v:path gradientshapeok="t" o:connecttype="rect"/>
        </v:shapetype>
        <v:shape id="_x0000_s2055" type="#_x0000_t202" style="position:absolute;margin-left:517pt;margin-top:794.35pt;width:9.6pt;height:13.05pt;z-index:-7232;mso-position-horizontal-relative:page;mso-position-vertical-relative:page" filled="f" stroked="f">
          <v:textbox inset="0,0,0,0">
            <w:txbxContent>
              <w:p w:rsidR="00093ABA" w:rsidRDefault="00093ABA">
                <w:pPr>
                  <w:spacing w:line="245" w:lineRule="exact"/>
                  <w:ind w:left="40"/>
                </w:pPr>
                <w:r>
                  <w:fldChar w:fldCharType="begin"/>
                </w:r>
                <w:r>
                  <w:instrText xml:space="preserve"> PAGE </w:instrText>
                </w:r>
                <w:r>
                  <w:fldChar w:fldCharType="separate"/>
                </w:r>
                <w:r>
                  <w:rPr>
                    <w:noProof/>
                  </w:rP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85F" w:rsidRDefault="002D4AA8">
    <w:pPr>
      <w:pStyle w:val="Corpsdetexte"/>
      <w:spacing w:line="14" w:lineRule="auto"/>
      <w:ind w:left="0"/>
      <w:jc w:val="left"/>
      <w:rPr>
        <w:sz w:val="20"/>
      </w:rPr>
    </w:pPr>
    <w:r>
      <w:pict>
        <v:shapetype id="_x0000_t202" coordsize="21600,21600" o:spt="202" path="m,l,21600r21600,l21600,xe">
          <v:stroke joinstyle="miter"/>
          <v:path gradientshapeok="t" o:connecttype="rect"/>
        </v:shapetype>
        <v:shape id="_x0000_s2051" type="#_x0000_t202" style="position:absolute;margin-left:517.1pt;margin-top:781.05pt;width:9.6pt;height:13.05pt;z-index:-9328;mso-position-horizontal-relative:page;mso-position-vertical-relative:page" filled="f" stroked="f">
          <v:textbox inset="0,0,0,0">
            <w:txbxContent>
              <w:p w:rsidR="0044185F" w:rsidRDefault="00BE0A18">
                <w:pPr>
                  <w:pStyle w:val="Corpsdetexte"/>
                  <w:spacing w:line="245" w:lineRule="exact"/>
                  <w:ind w:left="40"/>
                  <w:jc w:val="left"/>
                </w:pPr>
                <w:r>
                  <w:fldChar w:fldCharType="begin"/>
                </w:r>
                <w:r>
                  <w:instrText xml:space="preserve"> PAGE </w:instrText>
                </w:r>
                <w:r>
                  <w:fldChar w:fldCharType="separate"/>
                </w:r>
                <w:r w:rsidR="00093ABA">
                  <w:rPr>
                    <w:noProof/>
                  </w:rPr>
                  <w:t>8</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85F" w:rsidRDefault="002D4AA8">
    <w:pPr>
      <w:pStyle w:val="Corpsdetexte"/>
      <w:spacing w:line="14" w:lineRule="auto"/>
      <w:ind w:left="0"/>
      <w:jc w:val="left"/>
      <w:rPr>
        <w:sz w:val="20"/>
      </w:rPr>
    </w:pPr>
    <w:r>
      <w:pict>
        <v:shapetype id="_x0000_t202" coordsize="21600,21600" o:spt="202" path="m,l,21600r21600,l21600,xe">
          <v:stroke joinstyle="miter"/>
          <v:path gradientshapeok="t" o:connecttype="rect"/>
        </v:shapetype>
        <v:shape id="_x0000_s2050" type="#_x0000_t202" style="position:absolute;margin-left:764.6pt;margin-top:534.55pt;width:7.6pt;height:13.05pt;z-index:-9304;mso-position-horizontal-relative:page;mso-position-vertical-relative:page" filled="f" stroked="f">
          <v:textbox inset="0,0,0,0">
            <w:txbxContent>
              <w:p w:rsidR="0044185F" w:rsidRDefault="00BE0A18">
                <w:pPr>
                  <w:pStyle w:val="Corpsdetexte"/>
                  <w:spacing w:line="245" w:lineRule="exact"/>
                  <w:ind w:left="20"/>
                  <w:jc w:val="left"/>
                </w:pPr>
                <w:r>
                  <w:t>9</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85F" w:rsidRDefault="002D4AA8">
    <w:pPr>
      <w:pStyle w:val="Corpsdetexte"/>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margin-left:511.6pt;margin-top:781.05pt;width:15.05pt;height:13.05pt;z-index:-9280;mso-position-horizontal-relative:page;mso-position-vertical-relative:page" filled="f" stroked="f">
          <v:textbox inset="0,0,0,0">
            <w:txbxContent>
              <w:p w:rsidR="0044185F" w:rsidRDefault="00BE0A18">
                <w:pPr>
                  <w:pStyle w:val="Corpsdetexte"/>
                  <w:spacing w:line="245" w:lineRule="exact"/>
                  <w:ind w:left="40"/>
                  <w:jc w:val="left"/>
                </w:pPr>
                <w:r>
                  <w:fldChar w:fldCharType="begin"/>
                </w:r>
                <w:r>
                  <w:instrText xml:space="preserve"> PAGE </w:instrText>
                </w:r>
                <w:r>
                  <w:fldChar w:fldCharType="separate"/>
                </w:r>
                <w:r w:rsidR="00093ABA">
                  <w:rPr>
                    <w:noProof/>
                  </w:rPr>
                  <w:t>16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AA8" w:rsidRDefault="002D4AA8">
      <w:r>
        <w:separator/>
      </w:r>
    </w:p>
  </w:footnote>
  <w:footnote w:type="continuationSeparator" w:id="0">
    <w:p w:rsidR="002D4AA8" w:rsidRDefault="002D4AA8">
      <w:r>
        <w:continuationSeparator/>
      </w:r>
    </w:p>
  </w:footnote>
  <w:footnote w:id="1">
    <w:p w:rsidR="00093ABA" w:rsidRDefault="00093ABA">
      <w:pPr>
        <w:pStyle w:val="Notedebasdepage"/>
      </w:pPr>
      <w:r>
        <w:rPr>
          <w:rStyle w:val="Appelnotedebasdep"/>
        </w:rPr>
        <w:footnoteRef/>
      </w:r>
      <w:r>
        <w:t xml:space="preserve"> </w:t>
      </w:r>
      <w:r>
        <w:t xml:space="preserve">Cette présentation s’appuie sur un article paru en juillet 2019 dans le numéro </w:t>
      </w:r>
      <w:r>
        <w:t>353 de la RECMA sous le titre « </w:t>
      </w:r>
      <w:r>
        <w:t>Repenser l’entreprise de l’ESS à l’aune de la RSE et de la Loi PACTE ».</w:t>
      </w:r>
    </w:p>
  </w:footnote>
  <w:footnote w:id="2">
    <w:p w:rsidR="00F02497" w:rsidRDefault="00F02497" w:rsidP="00F02497">
      <w:pPr>
        <w:pStyle w:val="Notedebasdepage"/>
      </w:pPr>
      <w:r>
        <w:rPr>
          <w:rStyle w:val="Appelnotedebasdep"/>
        </w:rPr>
        <w:footnoteRef/>
      </w:r>
      <w:r>
        <w:t xml:space="preserve"> Maitre de conférences en sciences de gestion, Université de Lorraine ; CEREFIGE (Centre Européen de Recherche en Economie Financière et Gestion) ; </w:t>
      </w:r>
      <w:hyperlink r:id="rId1">
        <w:r>
          <w:t>anne.carbonnel@univ-lorraine.fr</w:t>
        </w:r>
      </w:hyperlink>
    </w:p>
  </w:footnote>
  <w:footnote w:id="3">
    <w:p w:rsidR="00F02497" w:rsidRDefault="00F02497" w:rsidP="00F02497">
      <w:pPr>
        <w:pStyle w:val="Notedebasdepage"/>
      </w:pPr>
      <w:r>
        <w:rPr>
          <w:rStyle w:val="Appelnotedebasdep"/>
        </w:rPr>
        <w:footnoteRef/>
      </w:r>
      <w:r>
        <w:t xml:space="preserve"> Chargée de recherche, LISE (Laboratoire Interdisciplinaire pour la Sociologie Economique), CNAM ;</w:t>
      </w:r>
      <w:hyperlink r:id="rId2">
        <w:r>
          <w:t xml:space="preserve"> jacquelinedebony@gmail.com</w:t>
        </w:r>
      </w:hyperlink>
    </w:p>
  </w:footnote>
  <w:footnote w:id="4">
    <w:p w:rsidR="00D948E4" w:rsidRPr="0010640D" w:rsidRDefault="00D948E4" w:rsidP="00D948E4">
      <w:pPr>
        <w:rPr>
          <w:rFonts w:ascii="Times New Roman" w:hAnsi="Times New Roman" w:cs="Times New Roman"/>
          <w:sz w:val="20"/>
          <w:szCs w:val="20"/>
        </w:rPr>
      </w:pPr>
      <w:r w:rsidRPr="0010640D">
        <w:rPr>
          <w:rStyle w:val="Appelnotedebasdep"/>
          <w:rFonts w:ascii="Times New Roman" w:hAnsi="Times New Roman" w:cs="Times New Roman"/>
          <w:sz w:val="20"/>
          <w:szCs w:val="20"/>
        </w:rPr>
        <w:footnoteRef/>
      </w:r>
      <w:r w:rsidRPr="0010640D">
        <w:rPr>
          <w:rFonts w:ascii="Times New Roman" w:hAnsi="Times New Roman" w:cs="Times New Roman"/>
          <w:sz w:val="20"/>
          <w:szCs w:val="20"/>
        </w:rPr>
        <w:t xml:space="preserve"> Maitre de Conférences en Sciences de Gestion, Université Paul Sabatier, LGCO, Fondation Catalyses, </w:t>
      </w:r>
      <w:hyperlink r:id="rId3" w:history="1">
        <w:r w:rsidRPr="0010640D">
          <w:rPr>
            <w:rStyle w:val="Lienhypertexte"/>
            <w:rFonts w:ascii="Times New Roman" w:hAnsi="Times New Roman" w:cs="Times New Roman"/>
          </w:rPr>
          <w:t>frederique.allard@univ-tlse3.fr</w:t>
        </w:r>
      </w:hyperlink>
    </w:p>
  </w:footnote>
  <w:footnote w:id="5">
    <w:p w:rsidR="00D948E4" w:rsidRPr="0010640D" w:rsidRDefault="00D948E4" w:rsidP="00D948E4">
      <w:pPr>
        <w:pStyle w:val="Notedebasdepage"/>
        <w:rPr>
          <w:rFonts w:ascii="Times New Roman" w:hAnsi="Times New Roman" w:cs="Times New Roman"/>
        </w:rPr>
      </w:pPr>
      <w:r w:rsidRPr="0010640D">
        <w:rPr>
          <w:rStyle w:val="Appelnotedebasdep"/>
          <w:rFonts w:ascii="Times New Roman" w:hAnsi="Times New Roman" w:cs="Times New Roman"/>
        </w:rPr>
        <w:footnoteRef/>
      </w:r>
      <w:r w:rsidRPr="0010640D">
        <w:rPr>
          <w:rFonts w:ascii="Times New Roman" w:hAnsi="Times New Roman" w:cs="Times New Roman"/>
        </w:rPr>
        <w:t xml:space="preserve"> Maitre de Conférences en Sciences de Gestion, Université Paul Sabatier, LGCO, Fondation Catalyses, </w:t>
      </w:r>
      <w:hyperlink r:id="rId4" w:history="1">
        <w:r w:rsidRPr="0010640D">
          <w:rPr>
            <w:rStyle w:val="Lienhypertexte"/>
            <w:rFonts w:ascii="Times New Roman" w:hAnsi="Times New Roman" w:cs="Times New Roman"/>
          </w:rPr>
          <w:t>ketty.bravo-bouyssy@univ-tlse3.fr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D1BAB"/>
    <w:multiLevelType w:val="multilevel"/>
    <w:tmpl w:val="FD2E5F7E"/>
    <w:lvl w:ilvl="0">
      <w:start w:val="2"/>
      <w:numFmt w:val="decimal"/>
      <w:lvlText w:val="%1"/>
      <w:lvlJc w:val="left"/>
      <w:pPr>
        <w:ind w:left="500" w:hanging="385"/>
        <w:jc w:val="left"/>
      </w:pPr>
      <w:rPr>
        <w:rFonts w:hint="default"/>
        <w:lang w:val="fr-FR" w:eastAsia="fr-FR" w:bidi="fr-FR"/>
      </w:rPr>
    </w:lvl>
    <w:lvl w:ilvl="1">
      <w:start w:val="1"/>
      <w:numFmt w:val="decimal"/>
      <w:lvlText w:val="%1.%2."/>
      <w:lvlJc w:val="left"/>
      <w:pPr>
        <w:ind w:left="500" w:hanging="385"/>
        <w:jc w:val="left"/>
      </w:pPr>
      <w:rPr>
        <w:rFonts w:ascii="Calibri" w:eastAsia="Calibri" w:hAnsi="Calibri" w:cs="Calibri" w:hint="default"/>
        <w:b/>
        <w:bCs/>
        <w:spacing w:val="-2"/>
        <w:w w:val="100"/>
        <w:sz w:val="22"/>
        <w:szCs w:val="22"/>
        <w:lang w:val="fr-FR" w:eastAsia="fr-FR" w:bidi="fr-FR"/>
      </w:rPr>
    </w:lvl>
    <w:lvl w:ilvl="2">
      <w:numFmt w:val="bullet"/>
      <w:lvlText w:val="•"/>
      <w:lvlJc w:val="left"/>
      <w:pPr>
        <w:ind w:left="2276" w:hanging="385"/>
      </w:pPr>
      <w:rPr>
        <w:rFonts w:hint="default"/>
        <w:lang w:val="fr-FR" w:eastAsia="fr-FR" w:bidi="fr-FR"/>
      </w:rPr>
    </w:lvl>
    <w:lvl w:ilvl="3">
      <w:numFmt w:val="bullet"/>
      <w:lvlText w:val="•"/>
      <w:lvlJc w:val="left"/>
      <w:pPr>
        <w:ind w:left="3165" w:hanging="385"/>
      </w:pPr>
      <w:rPr>
        <w:rFonts w:hint="default"/>
        <w:lang w:val="fr-FR" w:eastAsia="fr-FR" w:bidi="fr-FR"/>
      </w:rPr>
    </w:lvl>
    <w:lvl w:ilvl="4">
      <w:numFmt w:val="bullet"/>
      <w:lvlText w:val="•"/>
      <w:lvlJc w:val="left"/>
      <w:pPr>
        <w:ind w:left="4053" w:hanging="385"/>
      </w:pPr>
      <w:rPr>
        <w:rFonts w:hint="default"/>
        <w:lang w:val="fr-FR" w:eastAsia="fr-FR" w:bidi="fr-FR"/>
      </w:rPr>
    </w:lvl>
    <w:lvl w:ilvl="5">
      <w:numFmt w:val="bullet"/>
      <w:lvlText w:val="•"/>
      <w:lvlJc w:val="left"/>
      <w:pPr>
        <w:ind w:left="4942" w:hanging="385"/>
      </w:pPr>
      <w:rPr>
        <w:rFonts w:hint="default"/>
        <w:lang w:val="fr-FR" w:eastAsia="fr-FR" w:bidi="fr-FR"/>
      </w:rPr>
    </w:lvl>
    <w:lvl w:ilvl="6">
      <w:numFmt w:val="bullet"/>
      <w:lvlText w:val="•"/>
      <w:lvlJc w:val="left"/>
      <w:pPr>
        <w:ind w:left="5830" w:hanging="385"/>
      </w:pPr>
      <w:rPr>
        <w:rFonts w:hint="default"/>
        <w:lang w:val="fr-FR" w:eastAsia="fr-FR" w:bidi="fr-FR"/>
      </w:rPr>
    </w:lvl>
    <w:lvl w:ilvl="7">
      <w:numFmt w:val="bullet"/>
      <w:lvlText w:val="•"/>
      <w:lvlJc w:val="left"/>
      <w:pPr>
        <w:ind w:left="6718" w:hanging="385"/>
      </w:pPr>
      <w:rPr>
        <w:rFonts w:hint="default"/>
        <w:lang w:val="fr-FR" w:eastAsia="fr-FR" w:bidi="fr-FR"/>
      </w:rPr>
    </w:lvl>
    <w:lvl w:ilvl="8">
      <w:numFmt w:val="bullet"/>
      <w:lvlText w:val="•"/>
      <w:lvlJc w:val="left"/>
      <w:pPr>
        <w:ind w:left="7607" w:hanging="385"/>
      </w:pPr>
      <w:rPr>
        <w:rFonts w:hint="default"/>
        <w:lang w:val="fr-FR" w:eastAsia="fr-FR" w:bidi="fr-FR"/>
      </w:rPr>
    </w:lvl>
  </w:abstractNum>
  <w:abstractNum w:abstractNumId="1" w15:restartNumberingAfterBreak="0">
    <w:nsid w:val="20307B68"/>
    <w:multiLevelType w:val="hybridMultilevel"/>
    <w:tmpl w:val="1190FCBA"/>
    <w:lvl w:ilvl="0" w:tplc="32405228">
      <w:numFmt w:val="bullet"/>
      <w:lvlText w:val="-"/>
      <w:lvlJc w:val="left"/>
      <w:pPr>
        <w:ind w:left="837" w:hanging="361"/>
      </w:pPr>
      <w:rPr>
        <w:rFonts w:ascii="Calibri" w:eastAsia="Calibri" w:hAnsi="Calibri" w:cs="Calibri" w:hint="default"/>
        <w:w w:val="100"/>
        <w:sz w:val="22"/>
        <w:szCs w:val="22"/>
        <w:lang w:val="fr-FR" w:eastAsia="fr-FR" w:bidi="fr-FR"/>
      </w:rPr>
    </w:lvl>
    <w:lvl w:ilvl="1" w:tplc="1F58D9A8">
      <w:numFmt w:val="bullet"/>
      <w:lvlText w:val="•"/>
      <w:lvlJc w:val="left"/>
      <w:pPr>
        <w:ind w:left="1694" w:hanging="361"/>
      </w:pPr>
      <w:rPr>
        <w:rFonts w:hint="default"/>
        <w:lang w:val="fr-FR" w:eastAsia="fr-FR" w:bidi="fr-FR"/>
      </w:rPr>
    </w:lvl>
    <w:lvl w:ilvl="2" w:tplc="A3B84AF4">
      <w:numFmt w:val="bullet"/>
      <w:lvlText w:val="•"/>
      <w:lvlJc w:val="left"/>
      <w:pPr>
        <w:ind w:left="2548" w:hanging="361"/>
      </w:pPr>
      <w:rPr>
        <w:rFonts w:hint="default"/>
        <w:lang w:val="fr-FR" w:eastAsia="fr-FR" w:bidi="fr-FR"/>
      </w:rPr>
    </w:lvl>
    <w:lvl w:ilvl="3" w:tplc="D83899C0">
      <w:numFmt w:val="bullet"/>
      <w:lvlText w:val="•"/>
      <w:lvlJc w:val="left"/>
      <w:pPr>
        <w:ind w:left="3403" w:hanging="361"/>
      </w:pPr>
      <w:rPr>
        <w:rFonts w:hint="default"/>
        <w:lang w:val="fr-FR" w:eastAsia="fr-FR" w:bidi="fr-FR"/>
      </w:rPr>
    </w:lvl>
    <w:lvl w:ilvl="4" w:tplc="CFCC42E2">
      <w:numFmt w:val="bullet"/>
      <w:lvlText w:val="•"/>
      <w:lvlJc w:val="left"/>
      <w:pPr>
        <w:ind w:left="4257" w:hanging="361"/>
      </w:pPr>
      <w:rPr>
        <w:rFonts w:hint="default"/>
        <w:lang w:val="fr-FR" w:eastAsia="fr-FR" w:bidi="fr-FR"/>
      </w:rPr>
    </w:lvl>
    <w:lvl w:ilvl="5" w:tplc="2D5EF266">
      <w:numFmt w:val="bullet"/>
      <w:lvlText w:val="•"/>
      <w:lvlJc w:val="left"/>
      <w:pPr>
        <w:ind w:left="5112" w:hanging="361"/>
      </w:pPr>
      <w:rPr>
        <w:rFonts w:hint="default"/>
        <w:lang w:val="fr-FR" w:eastAsia="fr-FR" w:bidi="fr-FR"/>
      </w:rPr>
    </w:lvl>
    <w:lvl w:ilvl="6" w:tplc="D32CCD3E">
      <w:numFmt w:val="bullet"/>
      <w:lvlText w:val="•"/>
      <w:lvlJc w:val="left"/>
      <w:pPr>
        <w:ind w:left="5966" w:hanging="361"/>
      </w:pPr>
      <w:rPr>
        <w:rFonts w:hint="default"/>
        <w:lang w:val="fr-FR" w:eastAsia="fr-FR" w:bidi="fr-FR"/>
      </w:rPr>
    </w:lvl>
    <w:lvl w:ilvl="7" w:tplc="4FD077D8">
      <w:numFmt w:val="bullet"/>
      <w:lvlText w:val="•"/>
      <w:lvlJc w:val="left"/>
      <w:pPr>
        <w:ind w:left="6820" w:hanging="361"/>
      </w:pPr>
      <w:rPr>
        <w:rFonts w:hint="default"/>
        <w:lang w:val="fr-FR" w:eastAsia="fr-FR" w:bidi="fr-FR"/>
      </w:rPr>
    </w:lvl>
    <w:lvl w:ilvl="8" w:tplc="FBC8D916">
      <w:numFmt w:val="bullet"/>
      <w:lvlText w:val="•"/>
      <w:lvlJc w:val="left"/>
      <w:pPr>
        <w:ind w:left="7675" w:hanging="361"/>
      </w:pPr>
      <w:rPr>
        <w:rFonts w:hint="default"/>
        <w:lang w:val="fr-FR" w:eastAsia="fr-FR" w:bidi="fr-FR"/>
      </w:rPr>
    </w:lvl>
  </w:abstractNum>
  <w:abstractNum w:abstractNumId="2" w15:restartNumberingAfterBreak="0">
    <w:nsid w:val="58160139"/>
    <w:multiLevelType w:val="hybridMultilevel"/>
    <w:tmpl w:val="3DAA26C8"/>
    <w:lvl w:ilvl="0" w:tplc="1A081826">
      <w:numFmt w:val="bullet"/>
      <w:lvlText w:val="-"/>
      <w:lvlJc w:val="left"/>
      <w:pPr>
        <w:ind w:left="837" w:hanging="361"/>
      </w:pPr>
      <w:rPr>
        <w:rFonts w:ascii="Calibri" w:eastAsia="Calibri" w:hAnsi="Calibri" w:cs="Calibri" w:hint="default"/>
        <w:w w:val="100"/>
        <w:sz w:val="22"/>
        <w:szCs w:val="22"/>
        <w:lang w:val="fr-FR" w:eastAsia="fr-FR" w:bidi="fr-FR"/>
      </w:rPr>
    </w:lvl>
    <w:lvl w:ilvl="1" w:tplc="B2BC6B52">
      <w:numFmt w:val="bullet"/>
      <w:lvlText w:val="•"/>
      <w:lvlJc w:val="left"/>
      <w:pPr>
        <w:ind w:left="1694" w:hanging="361"/>
      </w:pPr>
      <w:rPr>
        <w:rFonts w:hint="default"/>
        <w:lang w:val="fr-FR" w:eastAsia="fr-FR" w:bidi="fr-FR"/>
      </w:rPr>
    </w:lvl>
    <w:lvl w:ilvl="2" w:tplc="C99E4CB4">
      <w:numFmt w:val="bullet"/>
      <w:lvlText w:val="•"/>
      <w:lvlJc w:val="left"/>
      <w:pPr>
        <w:ind w:left="2548" w:hanging="361"/>
      </w:pPr>
      <w:rPr>
        <w:rFonts w:hint="default"/>
        <w:lang w:val="fr-FR" w:eastAsia="fr-FR" w:bidi="fr-FR"/>
      </w:rPr>
    </w:lvl>
    <w:lvl w:ilvl="3" w:tplc="116E25EA">
      <w:numFmt w:val="bullet"/>
      <w:lvlText w:val="•"/>
      <w:lvlJc w:val="left"/>
      <w:pPr>
        <w:ind w:left="3403" w:hanging="361"/>
      </w:pPr>
      <w:rPr>
        <w:rFonts w:hint="default"/>
        <w:lang w:val="fr-FR" w:eastAsia="fr-FR" w:bidi="fr-FR"/>
      </w:rPr>
    </w:lvl>
    <w:lvl w:ilvl="4" w:tplc="076C3F22">
      <w:numFmt w:val="bullet"/>
      <w:lvlText w:val="•"/>
      <w:lvlJc w:val="left"/>
      <w:pPr>
        <w:ind w:left="4257" w:hanging="361"/>
      </w:pPr>
      <w:rPr>
        <w:rFonts w:hint="default"/>
        <w:lang w:val="fr-FR" w:eastAsia="fr-FR" w:bidi="fr-FR"/>
      </w:rPr>
    </w:lvl>
    <w:lvl w:ilvl="5" w:tplc="50F897B6">
      <w:numFmt w:val="bullet"/>
      <w:lvlText w:val="•"/>
      <w:lvlJc w:val="left"/>
      <w:pPr>
        <w:ind w:left="5112" w:hanging="361"/>
      </w:pPr>
      <w:rPr>
        <w:rFonts w:hint="default"/>
        <w:lang w:val="fr-FR" w:eastAsia="fr-FR" w:bidi="fr-FR"/>
      </w:rPr>
    </w:lvl>
    <w:lvl w:ilvl="6" w:tplc="8BACCFDA">
      <w:numFmt w:val="bullet"/>
      <w:lvlText w:val="•"/>
      <w:lvlJc w:val="left"/>
      <w:pPr>
        <w:ind w:left="5966" w:hanging="361"/>
      </w:pPr>
      <w:rPr>
        <w:rFonts w:hint="default"/>
        <w:lang w:val="fr-FR" w:eastAsia="fr-FR" w:bidi="fr-FR"/>
      </w:rPr>
    </w:lvl>
    <w:lvl w:ilvl="7" w:tplc="9B48C19E">
      <w:numFmt w:val="bullet"/>
      <w:lvlText w:val="•"/>
      <w:lvlJc w:val="left"/>
      <w:pPr>
        <w:ind w:left="6820" w:hanging="361"/>
      </w:pPr>
      <w:rPr>
        <w:rFonts w:hint="default"/>
        <w:lang w:val="fr-FR" w:eastAsia="fr-FR" w:bidi="fr-FR"/>
      </w:rPr>
    </w:lvl>
    <w:lvl w:ilvl="8" w:tplc="6D4A496A">
      <w:numFmt w:val="bullet"/>
      <w:lvlText w:val="•"/>
      <w:lvlJc w:val="left"/>
      <w:pPr>
        <w:ind w:left="7675" w:hanging="361"/>
      </w:pPr>
      <w:rPr>
        <w:rFonts w:hint="default"/>
        <w:lang w:val="fr-FR" w:eastAsia="fr-FR" w:bidi="fr-FR"/>
      </w:rPr>
    </w:lvl>
  </w:abstractNum>
  <w:abstractNum w:abstractNumId="3" w15:restartNumberingAfterBreak="0">
    <w:nsid w:val="5D292582"/>
    <w:multiLevelType w:val="hybridMultilevel"/>
    <w:tmpl w:val="5A34FA96"/>
    <w:lvl w:ilvl="0" w:tplc="E770627A">
      <w:start w:val="1"/>
      <w:numFmt w:val="decimal"/>
      <w:lvlText w:val="%1-"/>
      <w:lvlJc w:val="left"/>
      <w:pPr>
        <w:ind w:left="837" w:hanging="361"/>
        <w:jc w:val="left"/>
      </w:pPr>
      <w:rPr>
        <w:rFonts w:ascii="Calibri" w:eastAsia="Calibri" w:hAnsi="Calibri" w:cs="Calibri" w:hint="default"/>
        <w:b/>
        <w:bCs/>
        <w:spacing w:val="-2"/>
        <w:w w:val="100"/>
        <w:sz w:val="22"/>
        <w:szCs w:val="22"/>
        <w:lang w:val="fr-FR" w:eastAsia="fr-FR" w:bidi="fr-FR"/>
      </w:rPr>
    </w:lvl>
    <w:lvl w:ilvl="1" w:tplc="4866C2A2">
      <w:numFmt w:val="bullet"/>
      <w:lvlText w:val="•"/>
      <w:lvlJc w:val="left"/>
      <w:pPr>
        <w:ind w:left="1694" w:hanging="361"/>
      </w:pPr>
      <w:rPr>
        <w:rFonts w:hint="default"/>
        <w:lang w:val="fr-FR" w:eastAsia="fr-FR" w:bidi="fr-FR"/>
      </w:rPr>
    </w:lvl>
    <w:lvl w:ilvl="2" w:tplc="4FC0CEAA">
      <w:numFmt w:val="bullet"/>
      <w:lvlText w:val="•"/>
      <w:lvlJc w:val="left"/>
      <w:pPr>
        <w:ind w:left="2548" w:hanging="361"/>
      </w:pPr>
      <w:rPr>
        <w:rFonts w:hint="default"/>
        <w:lang w:val="fr-FR" w:eastAsia="fr-FR" w:bidi="fr-FR"/>
      </w:rPr>
    </w:lvl>
    <w:lvl w:ilvl="3" w:tplc="F7BA510C">
      <w:numFmt w:val="bullet"/>
      <w:lvlText w:val="•"/>
      <w:lvlJc w:val="left"/>
      <w:pPr>
        <w:ind w:left="3403" w:hanging="361"/>
      </w:pPr>
      <w:rPr>
        <w:rFonts w:hint="default"/>
        <w:lang w:val="fr-FR" w:eastAsia="fr-FR" w:bidi="fr-FR"/>
      </w:rPr>
    </w:lvl>
    <w:lvl w:ilvl="4" w:tplc="89CA9430">
      <w:numFmt w:val="bullet"/>
      <w:lvlText w:val="•"/>
      <w:lvlJc w:val="left"/>
      <w:pPr>
        <w:ind w:left="4257" w:hanging="361"/>
      </w:pPr>
      <w:rPr>
        <w:rFonts w:hint="default"/>
        <w:lang w:val="fr-FR" w:eastAsia="fr-FR" w:bidi="fr-FR"/>
      </w:rPr>
    </w:lvl>
    <w:lvl w:ilvl="5" w:tplc="5B880DA4">
      <w:numFmt w:val="bullet"/>
      <w:lvlText w:val="•"/>
      <w:lvlJc w:val="left"/>
      <w:pPr>
        <w:ind w:left="5112" w:hanging="361"/>
      </w:pPr>
      <w:rPr>
        <w:rFonts w:hint="default"/>
        <w:lang w:val="fr-FR" w:eastAsia="fr-FR" w:bidi="fr-FR"/>
      </w:rPr>
    </w:lvl>
    <w:lvl w:ilvl="6" w:tplc="BC7C7CAA">
      <w:numFmt w:val="bullet"/>
      <w:lvlText w:val="•"/>
      <w:lvlJc w:val="left"/>
      <w:pPr>
        <w:ind w:left="5966" w:hanging="361"/>
      </w:pPr>
      <w:rPr>
        <w:rFonts w:hint="default"/>
        <w:lang w:val="fr-FR" w:eastAsia="fr-FR" w:bidi="fr-FR"/>
      </w:rPr>
    </w:lvl>
    <w:lvl w:ilvl="7" w:tplc="F0C6825E">
      <w:numFmt w:val="bullet"/>
      <w:lvlText w:val="•"/>
      <w:lvlJc w:val="left"/>
      <w:pPr>
        <w:ind w:left="6820" w:hanging="361"/>
      </w:pPr>
      <w:rPr>
        <w:rFonts w:hint="default"/>
        <w:lang w:val="fr-FR" w:eastAsia="fr-FR" w:bidi="fr-FR"/>
      </w:rPr>
    </w:lvl>
    <w:lvl w:ilvl="8" w:tplc="B99C04FE">
      <w:numFmt w:val="bullet"/>
      <w:lvlText w:val="•"/>
      <w:lvlJc w:val="left"/>
      <w:pPr>
        <w:ind w:left="7675" w:hanging="361"/>
      </w:pPr>
      <w:rPr>
        <w:rFonts w:hint="default"/>
        <w:lang w:val="fr-FR" w:eastAsia="fr-FR" w:bidi="fr-FR"/>
      </w:rPr>
    </w:lvl>
  </w:abstractNum>
  <w:abstractNum w:abstractNumId="4" w15:restartNumberingAfterBreak="0">
    <w:nsid w:val="673A751A"/>
    <w:multiLevelType w:val="hybridMultilevel"/>
    <w:tmpl w:val="8E76E31E"/>
    <w:lvl w:ilvl="0" w:tplc="AC9C8402">
      <w:numFmt w:val="bullet"/>
      <w:lvlText w:val="-"/>
      <w:lvlJc w:val="left"/>
      <w:pPr>
        <w:ind w:left="866" w:hanging="361"/>
      </w:pPr>
      <w:rPr>
        <w:rFonts w:ascii="Calibri" w:eastAsia="Calibri" w:hAnsi="Calibri" w:cs="Calibri" w:hint="default"/>
        <w:w w:val="100"/>
        <w:sz w:val="20"/>
        <w:szCs w:val="20"/>
        <w:lang w:val="fr-FR" w:eastAsia="fr-FR" w:bidi="fr-FR"/>
      </w:rPr>
    </w:lvl>
    <w:lvl w:ilvl="1" w:tplc="DEDE7C86">
      <w:numFmt w:val="bullet"/>
      <w:lvlText w:val="•"/>
      <w:lvlJc w:val="left"/>
      <w:pPr>
        <w:ind w:left="1650" w:hanging="361"/>
      </w:pPr>
      <w:rPr>
        <w:rFonts w:hint="default"/>
        <w:lang w:val="fr-FR" w:eastAsia="fr-FR" w:bidi="fr-FR"/>
      </w:rPr>
    </w:lvl>
    <w:lvl w:ilvl="2" w:tplc="8454EC74">
      <w:numFmt w:val="bullet"/>
      <w:lvlText w:val="•"/>
      <w:lvlJc w:val="left"/>
      <w:pPr>
        <w:ind w:left="2441" w:hanging="361"/>
      </w:pPr>
      <w:rPr>
        <w:rFonts w:hint="default"/>
        <w:lang w:val="fr-FR" w:eastAsia="fr-FR" w:bidi="fr-FR"/>
      </w:rPr>
    </w:lvl>
    <w:lvl w:ilvl="3" w:tplc="E02A4398">
      <w:numFmt w:val="bullet"/>
      <w:lvlText w:val="•"/>
      <w:lvlJc w:val="left"/>
      <w:pPr>
        <w:ind w:left="3231" w:hanging="361"/>
      </w:pPr>
      <w:rPr>
        <w:rFonts w:hint="default"/>
        <w:lang w:val="fr-FR" w:eastAsia="fr-FR" w:bidi="fr-FR"/>
      </w:rPr>
    </w:lvl>
    <w:lvl w:ilvl="4" w:tplc="6D6A1BBE">
      <w:numFmt w:val="bullet"/>
      <w:lvlText w:val="•"/>
      <w:lvlJc w:val="left"/>
      <w:pPr>
        <w:ind w:left="4022" w:hanging="361"/>
      </w:pPr>
      <w:rPr>
        <w:rFonts w:hint="default"/>
        <w:lang w:val="fr-FR" w:eastAsia="fr-FR" w:bidi="fr-FR"/>
      </w:rPr>
    </w:lvl>
    <w:lvl w:ilvl="5" w:tplc="BDAAD85C">
      <w:numFmt w:val="bullet"/>
      <w:lvlText w:val="•"/>
      <w:lvlJc w:val="left"/>
      <w:pPr>
        <w:ind w:left="4812" w:hanging="361"/>
      </w:pPr>
      <w:rPr>
        <w:rFonts w:hint="default"/>
        <w:lang w:val="fr-FR" w:eastAsia="fr-FR" w:bidi="fr-FR"/>
      </w:rPr>
    </w:lvl>
    <w:lvl w:ilvl="6" w:tplc="E8A6E0C6">
      <w:numFmt w:val="bullet"/>
      <w:lvlText w:val="•"/>
      <w:lvlJc w:val="left"/>
      <w:pPr>
        <w:ind w:left="5603" w:hanging="361"/>
      </w:pPr>
      <w:rPr>
        <w:rFonts w:hint="default"/>
        <w:lang w:val="fr-FR" w:eastAsia="fr-FR" w:bidi="fr-FR"/>
      </w:rPr>
    </w:lvl>
    <w:lvl w:ilvl="7" w:tplc="A3521612">
      <w:numFmt w:val="bullet"/>
      <w:lvlText w:val="•"/>
      <w:lvlJc w:val="left"/>
      <w:pPr>
        <w:ind w:left="6393" w:hanging="361"/>
      </w:pPr>
      <w:rPr>
        <w:rFonts w:hint="default"/>
        <w:lang w:val="fr-FR" w:eastAsia="fr-FR" w:bidi="fr-FR"/>
      </w:rPr>
    </w:lvl>
    <w:lvl w:ilvl="8" w:tplc="18B05C50">
      <w:numFmt w:val="bullet"/>
      <w:lvlText w:val="•"/>
      <w:lvlJc w:val="left"/>
      <w:pPr>
        <w:ind w:left="7184" w:hanging="361"/>
      </w:pPr>
      <w:rPr>
        <w:rFonts w:hint="default"/>
        <w:lang w:val="fr-FR" w:eastAsia="fr-FR" w:bidi="fr-FR"/>
      </w:rPr>
    </w:lvl>
  </w:abstractNum>
  <w:abstractNum w:abstractNumId="5" w15:restartNumberingAfterBreak="0">
    <w:nsid w:val="6A1326F4"/>
    <w:multiLevelType w:val="hybridMultilevel"/>
    <w:tmpl w:val="201C3F9E"/>
    <w:lvl w:ilvl="0" w:tplc="F9DE5024">
      <w:numFmt w:val="bullet"/>
      <w:lvlText w:val="-"/>
      <w:lvlJc w:val="left"/>
      <w:pPr>
        <w:ind w:left="866" w:hanging="361"/>
      </w:pPr>
      <w:rPr>
        <w:rFonts w:ascii="Calibri" w:eastAsia="Calibri" w:hAnsi="Calibri" w:cs="Calibri" w:hint="default"/>
        <w:w w:val="100"/>
        <w:sz w:val="20"/>
        <w:szCs w:val="20"/>
        <w:lang w:val="fr-FR" w:eastAsia="fr-FR" w:bidi="fr-FR"/>
      </w:rPr>
    </w:lvl>
    <w:lvl w:ilvl="1" w:tplc="C9E26CFE">
      <w:numFmt w:val="bullet"/>
      <w:lvlText w:val="•"/>
      <w:lvlJc w:val="left"/>
      <w:pPr>
        <w:ind w:left="1650" w:hanging="361"/>
      </w:pPr>
      <w:rPr>
        <w:rFonts w:hint="default"/>
        <w:lang w:val="fr-FR" w:eastAsia="fr-FR" w:bidi="fr-FR"/>
      </w:rPr>
    </w:lvl>
    <w:lvl w:ilvl="2" w:tplc="ADD2D116">
      <w:numFmt w:val="bullet"/>
      <w:lvlText w:val="•"/>
      <w:lvlJc w:val="left"/>
      <w:pPr>
        <w:ind w:left="2441" w:hanging="361"/>
      </w:pPr>
      <w:rPr>
        <w:rFonts w:hint="default"/>
        <w:lang w:val="fr-FR" w:eastAsia="fr-FR" w:bidi="fr-FR"/>
      </w:rPr>
    </w:lvl>
    <w:lvl w:ilvl="3" w:tplc="DDF21D90">
      <w:numFmt w:val="bullet"/>
      <w:lvlText w:val="•"/>
      <w:lvlJc w:val="left"/>
      <w:pPr>
        <w:ind w:left="3231" w:hanging="361"/>
      </w:pPr>
      <w:rPr>
        <w:rFonts w:hint="default"/>
        <w:lang w:val="fr-FR" w:eastAsia="fr-FR" w:bidi="fr-FR"/>
      </w:rPr>
    </w:lvl>
    <w:lvl w:ilvl="4" w:tplc="9AA2B034">
      <w:numFmt w:val="bullet"/>
      <w:lvlText w:val="•"/>
      <w:lvlJc w:val="left"/>
      <w:pPr>
        <w:ind w:left="4022" w:hanging="361"/>
      </w:pPr>
      <w:rPr>
        <w:rFonts w:hint="default"/>
        <w:lang w:val="fr-FR" w:eastAsia="fr-FR" w:bidi="fr-FR"/>
      </w:rPr>
    </w:lvl>
    <w:lvl w:ilvl="5" w:tplc="3B8856EA">
      <w:numFmt w:val="bullet"/>
      <w:lvlText w:val="•"/>
      <w:lvlJc w:val="left"/>
      <w:pPr>
        <w:ind w:left="4812" w:hanging="361"/>
      </w:pPr>
      <w:rPr>
        <w:rFonts w:hint="default"/>
        <w:lang w:val="fr-FR" w:eastAsia="fr-FR" w:bidi="fr-FR"/>
      </w:rPr>
    </w:lvl>
    <w:lvl w:ilvl="6" w:tplc="C4FCA8EE">
      <w:numFmt w:val="bullet"/>
      <w:lvlText w:val="•"/>
      <w:lvlJc w:val="left"/>
      <w:pPr>
        <w:ind w:left="5603" w:hanging="361"/>
      </w:pPr>
      <w:rPr>
        <w:rFonts w:hint="default"/>
        <w:lang w:val="fr-FR" w:eastAsia="fr-FR" w:bidi="fr-FR"/>
      </w:rPr>
    </w:lvl>
    <w:lvl w:ilvl="7" w:tplc="63727D62">
      <w:numFmt w:val="bullet"/>
      <w:lvlText w:val="•"/>
      <w:lvlJc w:val="left"/>
      <w:pPr>
        <w:ind w:left="6393" w:hanging="361"/>
      </w:pPr>
      <w:rPr>
        <w:rFonts w:hint="default"/>
        <w:lang w:val="fr-FR" w:eastAsia="fr-FR" w:bidi="fr-FR"/>
      </w:rPr>
    </w:lvl>
    <w:lvl w:ilvl="8" w:tplc="B6E606AA">
      <w:numFmt w:val="bullet"/>
      <w:lvlText w:val="•"/>
      <w:lvlJc w:val="left"/>
      <w:pPr>
        <w:ind w:left="7184" w:hanging="361"/>
      </w:pPr>
      <w:rPr>
        <w:rFonts w:hint="default"/>
        <w:lang w:val="fr-FR" w:eastAsia="fr-FR" w:bidi="fr-FR"/>
      </w:rPr>
    </w:lvl>
  </w:abstractNum>
  <w:abstractNum w:abstractNumId="6" w15:restartNumberingAfterBreak="0">
    <w:nsid w:val="6C321099"/>
    <w:multiLevelType w:val="multilevel"/>
    <w:tmpl w:val="E084D078"/>
    <w:lvl w:ilvl="0">
      <w:start w:val="1"/>
      <w:numFmt w:val="decimal"/>
      <w:lvlText w:val="%1"/>
      <w:lvlJc w:val="left"/>
      <w:pPr>
        <w:ind w:left="476" w:hanging="361"/>
        <w:jc w:val="left"/>
      </w:pPr>
      <w:rPr>
        <w:rFonts w:hint="default"/>
        <w:lang w:val="fr-FR" w:eastAsia="fr-FR" w:bidi="fr-FR"/>
      </w:rPr>
    </w:lvl>
    <w:lvl w:ilvl="1">
      <w:start w:val="1"/>
      <w:numFmt w:val="decimal"/>
      <w:lvlText w:val="%1.%2."/>
      <w:lvlJc w:val="left"/>
      <w:pPr>
        <w:ind w:left="476" w:hanging="361"/>
        <w:jc w:val="left"/>
      </w:pPr>
      <w:rPr>
        <w:rFonts w:ascii="Calibri" w:eastAsia="Calibri" w:hAnsi="Calibri" w:cs="Calibri" w:hint="default"/>
        <w:b/>
        <w:bCs/>
        <w:spacing w:val="-2"/>
        <w:w w:val="100"/>
        <w:sz w:val="22"/>
        <w:szCs w:val="22"/>
        <w:lang w:val="fr-FR" w:eastAsia="fr-FR" w:bidi="fr-FR"/>
      </w:rPr>
    </w:lvl>
    <w:lvl w:ilvl="2">
      <w:numFmt w:val="bullet"/>
      <w:lvlText w:val="•"/>
      <w:lvlJc w:val="left"/>
      <w:pPr>
        <w:ind w:left="2260" w:hanging="361"/>
      </w:pPr>
      <w:rPr>
        <w:rFonts w:hint="default"/>
        <w:lang w:val="fr-FR" w:eastAsia="fr-FR" w:bidi="fr-FR"/>
      </w:rPr>
    </w:lvl>
    <w:lvl w:ilvl="3">
      <w:numFmt w:val="bullet"/>
      <w:lvlText w:val="•"/>
      <w:lvlJc w:val="left"/>
      <w:pPr>
        <w:ind w:left="3151" w:hanging="361"/>
      </w:pPr>
      <w:rPr>
        <w:rFonts w:hint="default"/>
        <w:lang w:val="fr-FR" w:eastAsia="fr-FR" w:bidi="fr-FR"/>
      </w:rPr>
    </w:lvl>
    <w:lvl w:ilvl="4">
      <w:numFmt w:val="bullet"/>
      <w:lvlText w:val="•"/>
      <w:lvlJc w:val="left"/>
      <w:pPr>
        <w:ind w:left="4041" w:hanging="361"/>
      </w:pPr>
      <w:rPr>
        <w:rFonts w:hint="default"/>
        <w:lang w:val="fr-FR" w:eastAsia="fr-FR" w:bidi="fr-FR"/>
      </w:rPr>
    </w:lvl>
    <w:lvl w:ilvl="5">
      <w:numFmt w:val="bullet"/>
      <w:lvlText w:val="•"/>
      <w:lvlJc w:val="left"/>
      <w:pPr>
        <w:ind w:left="4932" w:hanging="361"/>
      </w:pPr>
      <w:rPr>
        <w:rFonts w:hint="default"/>
        <w:lang w:val="fr-FR" w:eastAsia="fr-FR" w:bidi="fr-FR"/>
      </w:rPr>
    </w:lvl>
    <w:lvl w:ilvl="6">
      <w:numFmt w:val="bullet"/>
      <w:lvlText w:val="•"/>
      <w:lvlJc w:val="left"/>
      <w:pPr>
        <w:ind w:left="5822" w:hanging="361"/>
      </w:pPr>
      <w:rPr>
        <w:rFonts w:hint="default"/>
        <w:lang w:val="fr-FR" w:eastAsia="fr-FR" w:bidi="fr-FR"/>
      </w:rPr>
    </w:lvl>
    <w:lvl w:ilvl="7">
      <w:numFmt w:val="bullet"/>
      <w:lvlText w:val="•"/>
      <w:lvlJc w:val="left"/>
      <w:pPr>
        <w:ind w:left="6712" w:hanging="361"/>
      </w:pPr>
      <w:rPr>
        <w:rFonts w:hint="default"/>
        <w:lang w:val="fr-FR" w:eastAsia="fr-FR" w:bidi="fr-FR"/>
      </w:rPr>
    </w:lvl>
    <w:lvl w:ilvl="8">
      <w:numFmt w:val="bullet"/>
      <w:lvlText w:val="•"/>
      <w:lvlJc w:val="left"/>
      <w:pPr>
        <w:ind w:left="7603" w:hanging="361"/>
      </w:pPr>
      <w:rPr>
        <w:rFonts w:hint="default"/>
        <w:lang w:val="fr-FR" w:eastAsia="fr-FR" w:bidi="fr-FR"/>
      </w:rPr>
    </w:lvl>
  </w:abstractNum>
  <w:num w:numId="1">
    <w:abstractNumId w:val="1"/>
  </w:num>
  <w:num w:numId="2">
    <w:abstractNumId w:val="4"/>
  </w:num>
  <w:num w:numId="3">
    <w:abstractNumId w:val="5"/>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44185F"/>
    <w:rsid w:val="00093ABA"/>
    <w:rsid w:val="000C5C55"/>
    <w:rsid w:val="002D4AA8"/>
    <w:rsid w:val="0044185F"/>
    <w:rsid w:val="00AA6F54"/>
    <w:rsid w:val="00BE0A18"/>
    <w:rsid w:val="00D948E4"/>
    <w:rsid w:val="00E513C8"/>
    <w:rsid w:val="00F024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7B4AFE0A"/>
  <w15:docId w15:val="{E8DBFB96-629B-4F72-8CBA-0D30B4377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eastAsia="fr-FR" w:bidi="fr-FR"/>
    </w:rPr>
  </w:style>
  <w:style w:type="paragraph" w:styleId="Titre1">
    <w:name w:val="heading 1"/>
    <w:basedOn w:val="Normal"/>
    <w:uiPriority w:val="1"/>
    <w:qFormat/>
    <w:pPr>
      <w:spacing w:before="39"/>
      <w:ind w:left="837" w:hanging="361"/>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6"/>
      <w:jc w:val="both"/>
    </w:pPr>
  </w:style>
  <w:style w:type="paragraph" w:styleId="Paragraphedeliste">
    <w:name w:val="List Paragraph"/>
    <w:basedOn w:val="Normal"/>
    <w:uiPriority w:val="1"/>
    <w:qFormat/>
    <w:pPr>
      <w:ind w:left="837" w:hanging="361"/>
      <w:jc w:val="both"/>
    </w:pPr>
  </w:style>
  <w:style w:type="paragraph" w:customStyle="1" w:styleId="TableParagraph">
    <w:name w:val="Table Paragraph"/>
    <w:basedOn w:val="Normal"/>
    <w:uiPriority w:val="1"/>
    <w:qFormat/>
    <w:pPr>
      <w:spacing w:before="20"/>
      <w:ind w:left="143"/>
    </w:pPr>
  </w:style>
  <w:style w:type="paragraph" w:styleId="Notedebasdepage">
    <w:name w:val="footnote text"/>
    <w:basedOn w:val="Normal"/>
    <w:link w:val="NotedebasdepageCar"/>
    <w:uiPriority w:val="99"/>
    <w:unhideWhenUsed/>
    <w:rsid w:val="00D948E4"/>
    <w:pPr>
      <w:widowControl/>
      <w:autoSpaceDE/>
      <w:autoSpaceDN/>
    </w:pPr>
    <w:rPr>
      <w:rFonts w:asciiTheme="minorHAnsi" w:eastAsiaTheme="minorHAnsi" w:hAnsiTheme="minorHAnsi" w:cstheme="minorBidi"/>
      <w:sz w:val="20"/>
      <w:szCs w:val="20"/>
      <w:lang w:eastAsia="en-US" w:bidi="ar-SA"/>
    </w:rPr>
  </w:style>
  <w:style w:type="character" w:customStyle="1" w:styleId="NotedebasdepageCar">
    <w:name w:val="Note de bas de page Car"/>
    <w:basedOn w:val="Policepardfaut"/>
    <w:link w:val="Notedebasdepage"/>
    <w:uiPriority w:val="99"/>
    <w:rsid w:val="00D948E4"/>
    <w:rPr>
      <w:sz w:val="20"/>
      <w:szCs w:val="20"/>
      <w:lang w:val="fr-FR"/>
    </w:rPr>
  </w:style>
  <w:style w:type="character" w:styleId="Appelnotedebasdep">
    <w:name w:val="footnote reference"/>
    <w:basedOn w:val="Policepardfaut"/>
    <w:uiPriority w:val="99"/>
    <w:unhideWhenUsed/>
    <w:rsid w:val="00D948E4"/>
    <w:rPr>
      <w:vertAlign w:val="superscript"/>
    </w:rPr>
  </w:style>
  <w:style w:type="character" w:styleId="Lienhypertexte">
    <w:name w:val="Hyperlink"/>
    <w:basedOn w:val="Policepardfaut"/>
    <w:uiPriority w:val="99"/>
    <w:unhideWhenUsed/>
    <w:rsid w:val="00D948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bellucie.com/"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frederique.allard@univ-tlse3.fr" TargetMode="External"/><Relationship Id="rId2" Type="http://schemas.openxmlformats.org/officeDocument/2006/relationships/hyperlink" Target="mailto:jacquelinedebony@gmail.com" TargetMode="External"/><Relationship Id="rId1" Type="http://schemas.openxmlformats.org/officeDocument/2006/relationships/hyperlink" Target="mailto:anne.carbonnel@univ-lorraine.fr" TargetMode="External"/><Relationship Id="rId4" Type="http://schemas.openxmlformats.org/officeDocument/2006/relationships/hyperlink" Target="mailto:ketty.bravo-bouyssy@univ-tlse3.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CF3C2-E27C-47AC-9A10-1505F2324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9052</Words>
  <Characters>49790</Characters>
  <Application>Microsoft Office Word</Application>
  <DocSecurity>0</DocSecurity>
  <Lines>414</Lines>
  <Paragraphs>117</Paragraphs>
  <ScaleCrop>false</ScaleCrop>
  <HeadingPairs>
    <vt:vector size="2" baseType="variant">
      <vt:variant>
        <vt:lpstr>Titre</vt:lpstr>
      </vt:variant>
      <vt:variant>
        <vt:i4>1</vt:i4>
      </vt:variant>
    </vt:vector>
  </HeadingPairs>
  <TitlesOfParts>
    <vt:vector size="1" baseType="lpstr">
      <vt:lpstr/>
    </vt:vector>
  </TitlesOfParts>
  <Company>DSI UGA</Company>
  <LinksUpToDate>false</LinksUpToDate>
  <CharactersWithSpaces>58725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Richelle HOUNKPATIN</dc:creator>
  <cp:lastModifiedBy>HERVE CHARMETTANT</cp:lastModifiedBy>
  <cp:revision>8</cp:revision>
  <dcterms:created xsi:type="dcterms:W3CDTF">2019-11-04T20:44:00Z</dcterms:created>
  <dcterms:modified xsi:type="dcterms:W3CDTF">2019-11-22T17:05:00Z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2019-10-30T00:00:00Z</vt:filetime>
  </property>
  <property fmtid="{D5CDD505-2E9C-101B-9397-08002B2CF9AE}" pid="3" name="Creator">
    <vt:lpwstr>Microsoft® Word pour Office 365</vt:lpwstr>
  </property>
  <property fmtid="{D5CDD505-2E9C-101B-9397-08002B2CF9AE}" pid="4" name="LastSaved">
    <vt:filetime>2019-11-04T00:00:00Z</vt:filetime>
  </property>
</Properties>
</file>